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C28" w:rsidRDefault="00CD4C12">
      <w:pPr>
        <w:jc w:val="center"/>
        <w:rPr>
          <w:rFonts w:ascii="微软雅黑" w:eastAsia="微软雅黑" w:hAnsi="微软雅黑" w:cs="微软雅黑"/>
          <w:b/>
          <w:bCs/>
          <w:color w:val="000000"/>
          <w:kern w:val="0"/>
          <w:sz w:val="40"/>
          <w:szCs w:val="40"/>
          <w:shd w:val="clear" w:color="auto" w:fill="FFFFFF"/>
          <w:lang w:bidi="ar"/>
        </w:rPr>
      </w:pPr>
      <w:r>
        <w:rPr>
          <w:rFonts w:ascii="微软雅黑" w:eastAsia="微软雅黑" w:hAnsi="微软雅黑" w:cs="微软雅黑" w:hint="eastAsia"/>
          <w:b/>
          <w:bCs/>
          <w:color w:val="000000"/>
          <w:kern w:val="0"/>
          <w:sz w:val="40"/>
          <w:szCs w:val="40"/>
          <w:shd w:val="clear" w:color="auto" w:fill="FFFFFF"/>
          <w:lang w:bidi="ar"/>
        </w:rPr>
        <w:t>外国语学院关于双创项目孵化培育的通知</w:t>
      </w:r>
    </w:p>
    <w:p w:rsidR="00E36C28" w:rsidRDefault="00CD4C12">
      <w:pPr>
        <w:pStyle w:val="a3"/>
        <w:widowControl/>
        <w:shd w:val="clear" w:color="auto" w:fill="FFFFFF"/>
        <w:spacing w:beforeAutospacing="0" w:afterAutospacing="0" w:line="405" w:lineRule="atLeast"/>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FFFFF"/>
        </w:rPr>
        <w:t>各系部：</w:t>
      </w:r>
    </w:p>
    <w:p w:rsidR="00E36C28" w:rsidRDefault="00CD4C12">
      <w:pPr>
        <w:pStyle w:val="a3"/>
        <w:widowControl/>
        <w:shd w:val="clear" w:color="auto" w:fill="FFFFFF"/>
        <w:spacing w:beforeAutospacing="0" w:afterAutospacing="0" w:line="432" w:lineRule="atLeast"/>
        <w:ind w:firstLine="420"/>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FFFFF"/>
        </w:rPr>
        <w:t>为加速推进外语专业的改革进程，赋能外语专业教学创新能力提升，促进专业知识和创新创业知识的耦合，深化创新创业教育改革，为大学生开展创新创业实践提供平台，切实提升创新创业教育质量，我院决定开展互联网+大赛及挑战杯竞赛项目遴选孵化培育工作，现将有关事项通知如下：</w:t>
      </w:r>
    </w:p>
    <w:p w:rsidR="00E36C28" w:rsidRDefault="00CD4C12">
      <w:pPr>
        <w:pStyle w:val="a3"/>
        <w:widowControl/>
        <w:shd w:val="clear" w:color="auto" w:fill="FFFFFF"/>
        <w:spacing w:beforeAutospacing="0" w:afterAutospacing="0" w:line="432" w:lineRule="atLeast"/>
        <w:ind w:firstLine="420"/>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shd w:val="clear" w:color="auto" w:fill="FFFFFF"/>
        </w:rPr>
        <w:t>一、申报对象</w:t>
      </w:r>
    </w:p>
    <w:p w:rsidR="00E36C28" w:rsidRDefault="00CD4C12">
      <w:pPr>
        <w:pStyle w:val="a3"/>
        <w:widowControl/>
        <w:shd w:val="clear" w:color="auto" w:fill="FFFFFF"/>
        <w:spacing w:beforeAutospacing="0" w:afterAutospacing="0" w:line="432" w:lineRule="atLeast"/>
        <w:ind w:firstLine="420"/>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FFFFF"/>
        </w:rPr>
        <w:t>本院本科生、研究生、全体教师及创业学生</w:t>
      </w:r>
    </w:p>
    <w:p w:rsidR="00E36C28" w:rsidRDefault="00CD4C12">
      <w:pPr>
        <w:pStyle w:val="a3"/>
        <w:widowControl/>
        <w:shd w:val="clear" w:color="auto" w:fill="FFFFFF"/>
        <w:spacing w:beforeAutospacing="0" w:afterAutospacing="0" w:line="432" w:lineRule="atLeast"/>
        <w:ind w:firstLine="420"/>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FFFFF"/>
        </w:rPr>
        <w:t>二、</w:t>
      </w:r>
      <w:r>
        <w:rPr>
          <w:rStyle w:val="a4"/>
          <w:rFonts w:ascii="微软雅黑" w:eastAsia="微软雅黑" w:hAnsi="微软雅黑" w:cs="微软雅黑" w:hint="eastAsia"/>
          <w:color w:val="000000"/>
          <w:sz w:val="27"/>
          <w:szCs w:val="27"/>
          <w:shd w:val="clear" w:color="auto" w:fill="FFFFFF"/>
        </w:rPr>
        <w:t>申报项目</w:t>
      </w:r>
    </w:p>
    <w:p w:rsidR="00E36C28" w:rsidRDefault="00CD4C12">
      <w:pPr>
        <w:pStyle w:val="a3"/>
        <w:widowControl/>
        <w:shd w:val="clear" w:color="auto" w:fill="FFFFFF"/>
        <w:spacing w:beforeAutospacing="0" w:afterAutospacing="0" w:line="432" w:lineRule="atLeast"/>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FFFFF"/>
        </w:rPr>
        <w:t>（一）项目类别</w:t>
      </w:r>
    </w:p>
    <w:p w:rsidR="00E36C28" w:rsidRDefault="00CD4C12">
      <w:pPr>
        <w:pStyle w:val="a3"/>
        <w:widowControl/>
        <w:shd w:val="clear" w:color="auto" w:fill="FFFFFF"/>
        <w:spacing w:beforeAutospacing="0" w:afterAutospacing="0" w:line="432" w:lineRule="atLeast"/>
        <w:rPr>
          <w:rFonts w:ascii="微软雅黑" w:eastAsia="微软雅黑" w:hAnsi="微软雅黑" w:cs="微软雅黑"/>
          <w:color w:val="000000"/>
          <w:sz w:val="27"/>
          <w:szCs w:val="27"/>
          <w:shd w:val="clear" w:color="auto" w:fill="FFFFFF"/>
        </w:rPr>
      </w:pPr>
      <w:r>
        <w:rPr>
          <w:rFonts w:ascii="微软雅黑" w:eastAsia="微软雅黑" w:hAnsi="微软雅黑" w:cs="微软雅黑" w:hint="eastAsia"/>
          <w:color w:val="000000"/>
          <w:sz w:val="27"/>
          <w:szCs w:val="27"/>
          <w:shd w:val="clear" w:color="auto" w:fill="FFFFFF"/>
        </w:rPr>
        <w:t>1.公益组</w:t>
      </w:r>
    </w:p>
    <w:p w:rsidR="00E36C28" w:rsidRDefault="00CD4C12">
      <w:pPr>
        <w:pStyle w:val="a3"/>
        <w:widowControl/>
        <w:shd w:val="clear" w:color="auto" w:fill="FFFFFF"/>
        <w:spacing w:beforeAutospacing="0" w:afterAutospacing="0" w:line="432" w:lineRule="atLeast"/>
        <w:rPr>
          <w:rFonts w:ascii="微软雅黑" w:eastAsia="微软雅黑" w:hAnsi="微软雅黑" w:cs="微软雅黑"/>
          <w:color w:val="000000"/>
          <w:sz w:val="27"/>
          <w:szCs w:val="27"/>
          <w:shd w:val="clear" w:color="auto" w:fill="FFFFFF"/>
        </w:rPr>
      </w:pPr>
      <w:r>
        <w:rPr>
          <w:rFonts w:ascii="微软雅黑" w:eastAsia="微软雅黑" w:hAnsi="微软雅黑" w:cs="微软雅黑" w:hint="eastAsia"/>
          <w:color w:val="000000"/>
          <w:sz w:val="27"/>
          <w:szCs w:val="27"/>
          <w:shd w:val="clear" w:color="auto" w:fill="FFFFFF"/>
        </w:rPr>
        <w:t>参赛项目不以营利为目标，积极弘扬公益精神，在公益服务领域具有较好的创意、产品或服务模式的创业计划和实践。</w:t>
      </w:r>
    </w:p>
    <w:p w:rsidR="00E36C28" w:rsidRDefault="00CD4C12">
      <w:pPr>
        <w:pStyle w:val="a3"/>
        <w:widowControl/>
        <w:shd w:val="clear" w:color="auto" w:fill="FFFFFF"/>
        <w:spacing w:beforeAutospacing="0" w:afterAutospacing="0" w:line="432" w:lineRule="atLeast"/>
        <w:rPr>
          <w:rFonts w:ascii="微软雅黑" w:eastAsia="微软雅黑" w:hAnsi="微软雅黑" w:cs="微软雅黑"/>
          <w:color w:val="000000"/>
          <w:sz w:val="27"/>
          <w:szCs w:val="27"/>
          <w:shd w:val="clear" w:color="auto" w:fill="FFFFFF"/>
        </w:rPr>
      </w:pPr>
      <w:r>
        <w:rPr>
          <w:rFonts w:ascii="微软雅黑" w:eastAsia="微软雅黑" w:hAnsi="微软雅黑" w:cs="微软雅黑" w:hint="eastAsia"/>
          <w:color w:val="000000"/>
          <w:sz w:val="27"/>
          <w:szCs w:val="27"/>
          <w:shd w:val="clear" w:color="auto" w:fill="FFFFFF"/>
        </w:rPr>
        <w:t>2.创意组</w:t>
      </w:r>
    </w:p>
    <w:p w:rsidR="00E36C28" w:rsidRDefault="00CD4C12">
      <w:pPr>
        <w:pStyle w:val="a3"/>
        <w:widowControl/>
        <w:shd w:val="clear" w:color="auto" w:fill="FFFFFF"/>
        <w:spacing w:beforeAutospacing="0" w:afterAutospacing="0" w:line="432" w:lineRule="atLeast"/>
        <w:rPr>
          <w:rFonts w:ascii="微软雅黑" w:eastAsia="微软雅黑" w:hAnsi="微软雅黑" w:cs="微软雅黑"/>
          <w:color w:val="000000"/>
          <w:sz w:val="27"/>
          <w:szCs w:val="27"/>
          <w:shd w:val="clear" w:color="auto" w:fill="FFFFFF"/>
        </w:rPr>
      </w:pPr>
      <w:r>
        <w:rPr>
          <w:rFonts w:ascii="微软雅黑" w:eastAsia="微软雅黑" w:hAnsi="微软雅黑" w:cs="微软雅黑" w:hint="eastAsia"/>
          <w:color w:val="000000"/>
          <w:sz w:val="27"/>
          <w:szCs w:val="27"/>
          <w:shd w:val="clear" w:color="auto" w:fill="FFFFFF"/>
        </w:rPr>
        <w:t>参赛项目基于专业和学科背景或相关资源，解决农业农村和城乡社区发展面临的主要问题，助力乡村振兴和社区治理，推动经济价值和社会价值的共同发展。</w:t>
      </w:r>
    </w:p>
    <w:p w:rsidR="00E36C28" w:rsidRDefault="00CD4C12">
      <w:pPr>
        <w:pStyle w:val="a3"/>
        <w:widowControl/>
        <w:shd w:val="clear" w:color="auto" w:fill="FFFFFF"/>
        <w:spacing w:beforeAutospacing="0" w:afterAutospacing="0" w:line="432" w:lineRule="atLeast"/>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rPr>
        <w:t>3.创业组</w:t>
      </w:r>
    </w:p>
    <w:p w:rsidR="00E36C28" w:rsidRDefault="00CD4C12">
      <w:pPr>
        <w:pStyle w:val="a3"/>
        <w:widowControl/>
        <w:shd w:val="clear" w:color="auto" w:fill="FFFFFF"/>
        <w:spacing w:beforeAutospacing="0" w:afterAutospacing="0" w:line="432" w:lineRule="atLeast"/>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rPr>
        <w:lastRenderedPageBreak/>
        <w:t>参赛项目以商业手段解决农业农村和城乡社区发展面临的主要问题、助力乡村振兴和社区治理，实现经济价值和社会价值的共同发展，推动共同富裕。</w:t>
      </w:r>
    </w:p>
    <w:p w:rsidR="00E36C28" w:rsidRDefault="00CD4C12">
      <w:pPr>
        <w:pStyle w:val="a3"/>
        <w:widowControl/>
        <w:numPr>
          <w:ilvl w:val="0"/>
          <w:numId w:val="1"/>
        </w:numPr>
        <w:shd w:val="clear" w:color="auto" w:fill="FFFFFF"/>
        <w:spacing w:beforeAutospacing="0" w:afterAutospacing="0" w:line="432" w:lineRule="atLeast"/>
        <w:ind w:left="0"/>
        <w:rPr>
          <w:rFonts w:ascii="微软雅黑" w:eastAsia="微软雅黑" w:hAnsi="微软雅黑" w:cs="微软雅黑"/>
          <w:color w:val="000000"/>
          <w:sz w:val="27"/>
          <w:szCs w:val="27"/>
          <w:shd w:val="clear" w:color="auto" w:fill="FFFFFF"/>
        </w:rPr>
      </w:pPr>
      <w:r>
        <w:rPr>
          <w:rFonts w:ascii="微软雅黑" w:eastAsia="微软雅黑" w:hAnsi="微软雅黑" w:cs="微软雅黑" w:hint="eastAsia"/>
          <w:color w:val="000000"/>
          <w:sz w:val="27"/>
          <w:szCs w:val="27"/>
          <w:shd w:val="clear" w:color="auto" w:fill="FFFFFF"/>
        </w:rPr>
        <w:t>竞赛组</w:t>
      </w:r>
    </w:p>
    <w:p w:rsidR="00E36C28" w:rsidRDefault="00CD4C12">
      <w:pPr>
        <w:pStyle w:val="a3"/>
        <w:widowControl/>
        <w:shd w:val="clear" w:color="auto" w:fill="FFFFFF"/>
        <w:spacing w:beforeAutospacing="0" w:afterAutospacing="0" w:line="432" w:lineRule="atLeast"/>
        <w:rPr>
          <w:rFonts w:ascii="微软雅黑" w:eastAsia="微软雅黑" w:hAnsi="微软雅黑" w:cs="微软雅黑"/>
          <w:color w:val="000000"/>
          <w:sz w:val="27"/>
          <w:szCs w:val="27"/>
          <w:shd w:val="clear" w:color="auto" w:fill="FFFFFF"/>
        </w:rPr>
      </w:pPr>
      <w:r>
        <w:rPr>
          <w:rFonts w:ascii="微软雅黑" w:eastAsia="微软雅黑" w:hAnsi="微软雅黑" w:cs="微软雅黑" w:hint="eastAsia"/>
          <w:color w:val="000000"/>
          <w:sz w:val="27"/>
          <w:szCs w:val="27"/>
          <w:shd w:val="clear" w:color="auto" w:fill="FFFFFF"/>
        </w:rPr>
        <w:t>高等学校在校学生申报自然科学类学术论文、哲学社会科学类社会调查报告、科技发明制作三类作品参赛；具有较高学术理论水平、实际应用价值和创新意义的优秀作品。</w:t>
      </w:r>
    </w:p>
    <w:p w:rsidR="00E36C28" w:rsidRDefault="00CD4C12">
      <w:pPr>
        <w:pStyle w:val="a3"/>
        <w:widowControl/>
        <w:shd w:val="clear" w:color="auto" w:fill="FFFFFF"/>
        <w:spacing w:beforeAutospacing="0" w:afterAutospacing="0" w:line="432" w:lineRule="atLeast"/>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FFFFF"/>
        </w:rPr>
        <w:t>（二）具体要求</w:t>
      </w:r>
    </w:p>
    <w:p w:rsidR="00E36C28" w:rsidRDefault="00CD4C12">
      <w:pPr>
        <w:pStyle w:val="a3"/>
        <w:widowControl/>
        <w:shd w:val="clear" w:color="auto" w:fill="FFFFFF"/>
        <w:spacing w:beforeAutospacing="0" w:afterAutospacing="0" w:line="432" w:lineRule="atLeast"/>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FFFFF"/>
        </w:rPr>
        <w:t>1、项目负责人应是外国语学院全日制在校生或毕业两年内的大学生或者研究生，有足够的创新意识和创新能力，有明确的创新创业方向和构思，或已有具体项目，并具有较高的素养和品质。</w:t>
      </w:r>
    </w:p>
    <w:p w:rsidR="00E36C28" w:rsidRDefault="00CD4C12">
      <w:pPr>
        <w:pStyle w:val="a3"/>
        <w:widowControl/>
        <w:shd w:val="clear" w:color="auto" w:fill="FFFFFF"/>
        <w:spacing w:beforeAutospacing="0" w:afterAutospacing="0" w:line="432" w:lineRule="atLeast"/>
        <w:rPr>
          <w:rFonts w:ascii="微软雅黑" w:eastAsia="微软雅黑" w:hAnsi="微软雅黑" w:cs="微软雅黑"/>
          <w:color w:val="000000"/>
          <w:sz w:val="27"/>
          <w:szCs w:val="27"/>
          <w:shd w:val="clear" w:color="auto" w:fill="FFFFFF"/>
        </w:rPr>
      </w:pPr>
      <w:r>
        <w:rPr>
          <w:rFonts w:ascii="微软雅黑" w:eastAsia="微软雅黑" w:hAnsi="微软雅黑" w:cs="微软雅黑" w:hint="eastAsia"/>
          <w:color w:val="000000"/>
          <w:sz w:val="27"/>
          <w:szCs w:val="27"/>
          <w:shd w:val="clear" w:color="auto" w:fill="FFFFFF"/>
        </w:rPr>
        <w:t>2、项目须遵循“学生在前台，教师做指导”原则。</w:t>
      </w:r>
    </w:p>
    <w:p w:rsidR="00E36C28" w:rsidRDefault="00CD4C12">
      <w:pPr>
        <w:pStyle w:val="a3"/>
        <w:widowControl/>
        <w:shd w:val="clear" w:color="auto" w:fill="FFFFFF"/>
        <w:spacing w:beforeAutospacing="0" w:afterAutospacing="0" w:line="432" w:lineRule="atLeast"/>
        <w:rPr>
          <w:rFonts w:ascii="微软雅黑" w:eastAsia="微软雅黑" w:hAnsi="微软雅黑" w:cs="微软雅黑"/>
          <w:color w:val="000000"/>
          <w:sz w:val="27"/>
          <w:szCs w:val="27"/>
          <w:shd w:val="clear" w:color="auto" w:fill="FFFFFF"/>
        </w:rPr>
      </w:pPr>
      <w:r>
        <w:rPr>
          <w:rFonts w:ascii="微软雅黑" w:eastAsia="微软雅黑" w:hAnsi="微软雅黑" w:cs="微软雅黑" w:hint="eastAsia"/>
          <w:color w:val="000000"/>
          <w:sz w:val="27"/>
          <w:szCs w:val="27"/>
          <w:shd w:val="clear" w:color="auto" w:fill="FFFFFF"/>
        </w:rPr>
        <w:t>3</w:t>
      </w:r>
      <w:r>
        <w:rPr>
          <w:rFonts w:ascii="微软雅黑" w:eastAsia="微软雅黑" w:hAnsi="微软雅黑" w:cs="微软雅黑"/>
          <w:color w:val="000000"/>
          <w:sz w:val="27"/>
          <w:szCs w:val="27"/>
          <w:shd w:val="clear" w:color="auto" w:fill="FFFFFF"/>
        </w:rPr>
        <w:t>、申请</w:t>
      </w:r>
      <w:r>
        <w:rPr>
          <w:rFonts w:ascii="微软雅黑" w:eastAsia="微软雅黑" w:hAnsi="微软雅黑" w:cs="微软雅黑" w:hint="eastAsia"/>
          <w:color w:val="000000"/>
          <w:sz w:val="27"/>
          <w:szCs w:val="27"/>
          <w:shd w:val="clear" w:color="auto" w:fill="FFFFFF"/>
        </w:rPr>
        <w:t>的</w:t>
      </w:r>
      <w:r>
        <w:rPr>
          <w:rFonts w:ascii="微软雅黑" w:eastAsia="微软雅黑" w:hAnsi="微软雅黑" w:cs="微软雅黑"/>
          <w:color w:val="000000"/>
          <w:sz w:val="27"/>
          <w:szCs w:val="27"/>
          <w:shd w:val="clear" w:color="auto" w:fill="FFFFFF"/>
        </w:rPr>
        <w:t>项目应</w:t>
      </w:r>
      <w:proofErr w:type="gramStart"/>
      <w:r>
        <w:rPr>
          <w:rFonts w:ascii="微软雅黑" w:eastAsia="微软雅黑" w:hAnsi="微软雅黑" w:cs="微软雅黑" w:hint="eastAsia"/>
          <w:color w:val="000000"/>
          <w:sz w:val="27"/>
          <w:szCs w:val="27"/>
          <w:shd w:val="clear" w:color="auto" w:fill="FFFFFF"/>
        </w:rPr>
        <w:t>应</w:t>
      </w:r>
      <w:proofErr w:type="gramEnd"/>
      <w:r>
        <w:rPr>
          <w:rFonts w:ascii="微软雅黑" w:eastAsia="微软雅黑" w:hAnsi="微软雅黑" w:cs="微软雅黑" w:hint="eastAsia"/>
          <w:color w:val="000000"/>
          <w:sz w:val="27"/>
          <w:szCs w:val="27"/>
          <w:shd w:val="clear" w:color="auto" w:fill="FFFFFF"/>
        </w:rPr>
        <w:t>具有较高理论</w:t>
      </w:r>
      <w:r>
        <w:rPr>
          <w:rFonts w:ascii="微软雅黑" w:eastAsia="微软雅黑" w:hAnsi="微软雅黑" w:cs="微软雅黑"/>
          <w:color w:val="000000"/>
          <w:sz w:val="27"/>
          <w:szCs w:val="27"/>
          <w:shd w:val="clear" w:color="auto" w:fill="FFFFFF"/>
        </w:rPr>
        <w:t>技术水平，具有较好的市场前景，或符合</w:t>
      </w:r>
      <w:r>
        <w:rPr>
          <w:rFonts w:ascii="微软雅黑" w:eastAsia="微软雅黑" w:hAnsi="微软雅黑" w:cs="微软雅黑" w:hint="eastAsia"/>
          <w:color w:val="000000"/>
          <w:sz w:val="27"/>
          <w:szCs w:val="27"/>
          <w:shd w:val="clear" w:color="auto" w:fill="FFFFFF"/>
        </w:rPr>
        <w:t>大赛章程中规定</w:t>
      </w:r>
      <w:r>
        <w:rPr>
          <w:rFonts w:ascii="微软雅黑" w:eastAsia="微软雅黑" w:hAnsi="微软雅黑" w:cs="微软雅黑"/>
          <w:color w:val="000000"/>
          <w:sz w:val="27"/>
          <w:szCs w:val="27"/>
          <w:shd w:val="clear" w:color="auto" w:fill="FFFFFF"/>
        </w:rPr>
        <w:t>的项目，经济效益和社会效益显著。</w:t>
      </w:r>
    </w:p>
    <w:p w:rsidR="00E36C28" w:rsidRDefault="00CD4C12">
      <w:pPr>
        <w:pStyle w:val="a3"/>
        <w:widowControl/>
        <w:shd w:val="clear" w:color="auto" w:fill="FFFFFF"/>
        <w:spacing w:beforeAutospacing="0" w:afterAutospacing="0" w:line="432" w:lineRule="atLeast"/>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FFFFF"/>
        </w:rPr>
        <w:t>4、申请的项目必须符合国家法律法规的规定。</w:t>
      </w:r>
    </w:p>
    <w:p w:rsidR="00E36C28" w:rsidRDefault="00CD4C12">
      <w:pPr>
        <w:pStyle w:val="a3"/>
        <w:widowControl/>
        <w:shd w:val="clear" w:color="auto" w:fill="FFFFFF"/>
        <w:spacing w:beforeAutospacing="0" w:afterAutospacing="0" w:line="432" w:lineRule="atLeast"/>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shd w:val="clear" w:color="auto" w:fill="FFFFFF"/>
        </w:rPr>
        <w:t>三、申报程序</w:t>
      </w:r>
    </w:p>
    <w:p w:rsidR="00E36C28" w:rsidRDefault="00CD4C12">
      <w:pPr>
        <w:pStyle w:val="a3"/>
        <w:widowControl/>
        <w:shd w:val="clear" w:color="auto" w:fill="FFFFFF"/>
        <w:spacing w:beforeAutospacing="0" w:afterAutospacing="0" w:line="432" w:lineRule="atLeast"/>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FFFFF"/>
        </w:rPr>
        <w:t>（一）组织申报</w:t>
      </w:r>
    </w:p>
    <w:p w:rsidR="00E36C28" w:rsidRDefault="00CD4C12">
      <w:pPr>
        <w:pStyle w:val="a3"/>
        <w:widowControl/>
        <w:shd w:val="clear" w:color="auto" w:fill="FFFFFF"/>
        <w:spacing w:beforeAutospacing="0" w:afterAutospacing="0" w:line="432" w:lineRule="atLeast"/>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FFFFF"/>
        </w:rPr>
        <w:t>各系部根据本通知要求，积极宣传、动员、组织广大教师和学生积极参与，团队做好项目选题，项目负责人在指导教师指导下，认真填写并按时提交以下材料（申报团队材料命名格式：学院名称+申报类别+团队项目名称）：</w:t>
      </w:r>
    </w:p>
    <w:p w:rsidR="00E36C28" w:rsidRDefault="00CD4C12">
      <w:pPr>
        <w:pStyle w:val="a3"/>
        <w:widowControl/>
        <w:shd w:val="clear" w:color="auto" w:fill="FFFFFF"/>
        <w:spacing w:beforeAutospacing="0" w:afterAutospacing="0" w:line="432" w:lineRule="atLeast"/>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FFFFF"/>
        </w:rPr>
        <w:t>（二）材料提交</w:t>
      </w:r>
    </w:p>
    <w:p w:rsidR="00E36C28" w:rsidRDefault="00CD4C12">
      <w:pPr>
        <w:pStyle w:val="a3"/>
        <w:widowControl/>
        <w:shd w:val="clear" w:color="auto" w:fill="FFFFFF"/>
        <w:spacing w:beforeAutospacing="0" w:afterAutospacing="0" w:line="432" w:lineRule="atLeast"/>
        <w:rPr>
          <w:rFonts w:ascii="微软雅黑" w:eastAsia="微软雅黑" w:hAnsi="微软雅黑" w:cs="微软雅黑"/>
          <w:color w:val="000000"/>
          <w:sz w:val="27"/>
          <w:szCs w:val="27"/>
        </w:rPr>
      </w:pPr>
      <w:proofErr w:type="gramStart"/>
      <w:r>
        <w:rPr>
          <w:rFonts w:ascii="微软雅黑" w:eastAsia="微软雅黑" w:hAnsi="微软雅黑" w:cs="微软雅黑" w:hint="eastAsia"/>
          <w:color w:val="000000"/>
          <w:sz w:val="27"/>
          <w:szCs w:val="27"/>
          <w:shd w:val="clear" w:color="auto" w:fill="FFFFFF"/>
        </w:rPr>
        <w:lastRenderedPageBreak/>
        <w:t>各系部须于</w:t>
      </w:r>
      <w:proofErr w:type="gramEnd"/>
      <w:r>
        <w:rPr>
          <w:rFonts w:ascii="微软雅黑" w:eastAsia="微软雅黑" w:hAnsi="微软雅黑" w:cs="微软雅黑" w:hint="eastAsia"/>
          <w:color w:val="000000"/>
          <w:sz w:val="27"/>
          <w:szCs w:val="27"/>
          <w:shd w:val="clear" w:color="auto" w:fill="FFFFFF"/>
        </w:rPr>
        <w:t xml:space="preserve"> 2023年5月31日前将申报项目表及申报汇总表打包发送至34714878@qq.com，纸质</w:t>
      </w:r>
      <w:proofErr w:type="gramStart"/>
      <w:r>
        <w:rPr>
          <w:rFonts w:ascii="微软雅黑" w:eastAsia="微软雅黑" w:hAnsi="微软雅黑" w:cs="微软雅黑" w:hint="eastAsia"/>
          <w:color w:val="000000"/>
          <w:sz w:val="27"/>
          <w:szCs w:val="27"/>
          <w:shd w:val="clear" w:color="auto" w:fill="FFFFFF"/>
        </w:rPr>
        <w:t>版材料</w:t>
      </w:r>
      <w:proofErr w:type="gramEnd"/>
      <w:r>
        <w:rPr>
          <w:rFonts w:ascii="微软雅黑" w:eastAsia="微软雅黑" w:hAnsi="微软雅黑" w:cs="微软雅黑" w:hint="eastAsia"/>
          <w:color w:val="000000"/>
          <w:sz w:val="27"/>
          <w:szCs w:val="27"/>
          <w:shd w:val="clear" w:color="auto" w:fill="FFFFFF"/>
        </w:rPr>
        <w:t>学院汇总后统一保管于学科竞赛及双创工作管理办公室。</w:t>
      </w:r>
    </w:p>
    <w:p w:rsidR="00E36C28" w:rsidRDefault="00CD4C12">
      <w:pPr>
        <w:pStyle w:val="a3"/>
        <w:widowControl/>
        <w:shd w:val="clear" w:color="auto" w:fill="FFFFFF"/>
        <w:spacing w:beforeAutospacing="0" w:afterAutospacing="0" w:line="432" w:lineRule="atLeast"/>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shd w:val="clear" w:color="auto" w:fill="FFFFFF"/>
        </w:rPr>
        <w:t>四、项目遴选</w:t>
      </w:r>
    </w:p>
    <w:p w:rsidR="00E36C28" w:rsidRDefault="00CD4C12">
      <w:pPr>
        <w:pStyle w:val="a3"/>
        <w:widowControl/>
        <w:shd w:val="clear" w:color="auto" w:fill="FFFFFF"/>
        <w:spacing w:beforeAutospacing="0" w:afterAutospacing="0" w:line="432" w:lineRule="atLeast"/>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FFFFF"/>
        </w:rPr>
        <w:t>学院将对各系部报送的材料进行审核，组织教学委员会专家进行评选。根据专家评选的结果，将项目分为重点项目和一般项目予以扶持。</w:t>
      </w:r>
    </w:p>
    <w:p w:rsidR="00E36C28" w:rsidRDefault="00CD4C12">
      <w:pPr>
        <w:pStyle w:val="a3"/>
        <w:widowControl/>
        <w:shd w:val="clear" w:color="auto" w:fill="FFFFFF"/>
        <w:spacing w:beforeAutospacing="0" w:afterAutospacing="0" w:line="432" w:lineRule="atLeast"/>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shd w:val="clear" w:color="auto" w:fill="FFFFFF"/>
        </w:rPr>
        <w:t>五、优惠扶持政策</w:t>
      </w:r>
    </w:p>
    <w:p w:rsidR="00E36C28" w:rsidRDefault="00CD4C12">
      <w:pPr>
        <w:pStyle w:val="a3"/>
        <w:widowControl/>
        <w:shd w:val="clear" w:color="auto" w:fill="FFFFFF"/>
        <w:spacing w:beforeAutospacing="0" w:afterAutospacing="0" w:line="432" w:lineRule="atLeast"/>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FFFFF"/>
        </w:rPr>
        <w:t>1、为创业类团队按照学校相关政策，配合学校提供办公场地、办公桌椅、水、电、网络等基本办公条件；指导或协调相关办理工商、税务登记和变更，以及银行开户等手续；为入驻创业团队和公司提供工商注册、税务登记、专利申请、商标申请、法律风险等相关知识培训，指导其快速办理手续。</w:t>
      </w:r>
    </w:p>
    <w:p w:rsidR="00E36C28" w:rsidRDefault="00CD4C12">
      <w:pPr>
        <w:pStyle w:val="a3"/>
        <w:widowControl/>
        <w:shd w:val="clear" w:color="auto" w:fill="FFFFFF"/>
        <w:spacing w:beforeAutospacing="0" w:afterAutospacing="0" w:line="432" w:lineRule="atLeast"/>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FFFFF"/>
        </w:rPr>
        <w:t>2、及时向各个团队和公司传达国家、地方政府和学校的有关政策和规定，协助进行各类项目申报。</w:t>
      </w:r>
    </w:p>
    <w:p w:rsidR="00E36C28" w:rsidRDefault="00CD4C12">
      <w:pPr>
        <w:pStyle w:val="a3"/>
        <w:widowControl/>
        <w:shd w:val="clear" w:color="auto" w:fill="FFFFFF"/>
        <w:spacing w:beforeAutospacing="0" w:afterAutospacing="0" w:line="432" w:lineRule="atLeast"/>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FFFFF"/>
        </w:rPr>
        <w:t>3、组织并指导各个团队和公司参加国家和地方各</w:t>
      </w:r>
      <w:proofErr w:type="gramStart"/>
      <w:r>
        <w:rPr>
          <w:rFonts w:ascii="微软雅黑" w:eastAsia="微软雅黑" w:hAnsi="微软雅黑" w:cs="微软雅黑" w:hint="eastAsia"/>
          <w:color w:val="000000"/>
          <w:sz w:val="27"/>
          <w:szCs w:val="27"/>
          <w:shd w:val="clear" w:color="auto" w:fill="FFFFFF"/>
        </w:rPr>
        <w:t>类创新</w:t>
      </w:r>
      <w:proofErr w:type="gramEnd"/>
      <w:r>
        <w:rPr>
          <w:rFonts w:ascii="微软雅黑" w:eastAsia="微软雅黑" w:hAnsi="微软雅黑" w:cs="微软雅黑" w:hint="eastAsia"/>
          <w:color w:val="000000"/>
          <w:sz w:val="27"/>
          <w:szCs w:val="27"/>
          <w:shd w:val="clear" w:color="auto" w:fill="FFFFFF"/>
        </w:rPr>
        <w:t>创业比赛，提升其创新创业能力，增加项目对外展示的机会。</w:t>
      </w:r>
    </w:p>
    <w:p w:rsidR="00E36C28" w:rsidRDefault="00CD4C12">
      <w:pPr>
        <w:pStyle w:val="a3"/>
        <w:widowControl/>
        <w:shd w:val="clear" w:color="auto" w:fill="FFFFFF"/>
        <w:spacing w:beforeAutospacing="0" w:afterAutospacing="0" w:line="432" w:lineRule="atLeast"/>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FFFFF"/>
        </w:rPr>
        <w:t>4、定期举办创新创业培训、创新创业沙龙、创新创业比赛等活动，促进创新创业团队和公司水平的提高。</w:t>
      </w:r>
    </w:p>
    <w:p w:rsidR="00E36C28" w:rsidRDefault="00CD4C12">
      <w:pPr>
        <w:pStyle w:val="a3"/>
        <w:widowControl/>
        <w:shd w:val="clear" w:color="auto" w:fill="FFFFFF"/>
        <w:spacing w:beforeAutospacing="0" w:afterAutospacing="0" w:line="432" w:lineRule="atLeast"/>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FFFFF"/>
        </w:rPr>
        <w:t>5、多种渠道帮助入驻创新创业团队和公司进行宣传，对接创新创业过程中需要的相关资源。</w:t>
      </w:r>
    </w:p>
    <w:p w:rsidR="00E36C28" w:rsidRDefault="00CD4C12">
      <w:pPr>
        <w:pStyle w:val="a3"/>
        <w:widowControl/>
        <w:shd w:val="clear" w:color="auto" w:fill="FFFFFF"/>
        <w:spacing w:beforeAutospacing="0" w:afterAutospacing="0" w:line="432" w:lineRule="atLeast"/>
        <w:rPr>
          <w:rFonts w:ascii="微软雅黑" w:eastAsia="微软雅黑" w:hAnsi="微软雅黑" w:cs="微软雅黑"/>
          <w:color w:val="000000"/>
          <w:sz w:val="27"/>
          <w:szCs w:val="27"/>
          <w:shd w:val="clear" w:color="auto" w:fill="FFFFFF"/>
        </w:rPr>
      </w:pPr>
      <w:r>
        <w:rPr>
          <w:rFonts w:ascii="微软雅黑" w:eastAsia="微软雅黑" w:hAnsi="微软雅黑" w:cs="微软雅黑" w:hint="eastAsia"/>
          <w:color w:val="000000"/>
          <w:sz w:val="27"/>
          <w:szCs w:val="27"/>
          <w:shd w:val="clear" w:color="auto" w:fill="FFFFFF"/>
        </w:rPr>
        <w:t>6、给与获得校级、省级和国家级奖励的团队和公司配套奖励。</w:t>
      </w:r>
    </w:p>
    <w:p w:rsidR="00E36C28" w:rsidRDefault="00CD4C12">
      <w:pPr>
        <w:pStyle w:val="a3"/>
        <w:widowControl/>
        <w:shd w:val="clear" w:color="auto" w:fill="FFFFFF"/>
        <w:spacing w:beforeAutospacing="0" w:afterAutospacing="0" w:line="432" w:lineRule="atLeast"/>
        <w:rPr>
          <w:rFonts w:ascii="微软雅黑" w:eastAsia="微软雅黑" w:hAnsi="微软雅黑" w:cs="微软雅黑"/>
          <w:color w:val="000000"/>
          <w:sz w:val="27"/>
          <w:szCs w:val="27"/>
          <w:shd w:val="clear" w:color="auto" w:fill="FFFFFF"/>
        </w:rPr>
      </w:pPr>
      <w:r>
        <w:rPr>
          <w:rFonts w:ascii="微软雅黑" w:eastAsia="微软雅黑" w:hAnsi="微软雅黑" w:cs="微软雅黑" w:hint="eastAsia"/>
          <w:color w:val="000000"/>
          <w:sz w:val="27"/>
          <w:szCs w:val="27"/>
          <w:shd w:val="clear" w:color="auto" w:fill="FFFFFF"/>
        </w:rPr>
        <w:t>7、帮助创业团队和公司解决其他事宜。</w:t>
      </w:r>
    </w:p>
    <w:p w:rsidR="005117AF" w:rsidRPr="00570425" w:rsidRDefault="005117AF">
      <w:pPr>
        <w:pStyle w:val="a3"/>
        <w:widowControl/>
        <w:shd w:val="clear" w:color="auto" w:fill="FFFFFF"/>
        <w:spacing w:beforeAutospacing="0" w:afterAutospacing="0" w:line="432" w:lineRule="atLeast"/>
        <w:rPr>
          <w:rFonts w:ascii="微软雅黑" w:eastAsia="微软雅黑" w:hAnsi="微软雅黑" w:cs="微软雅黑" w:hint="eastAsia"/>
          <w:color w:val="000000"/>
          <w:sz w:val="27"/>
          <w:szCs w:val="27"/>
          <w:shd w:val="clear" w:color="auto" w:fill="FFFFFF"/>
        </w:rPr>
      </w:pPr>
      <w:r>
        <w:rPr>
          <w:rFonts w:ascii="微软雅黑" w:eastAsia="微软雅黑" w:hAnsi="微软雅黑" w:cs="微软雅黑"/>
          <w:color w:val="000000"/>
          <w:sz w:val="27"/>
          <w:szCs w:val="27"/>
        </w:rPr>
        <w:lastRenderedPageBreak/>
        <w:t>8</w:t>
      </w:r>
      <w:r>
        <w:rPr>
          <w:rFonts w:ascii="微软雅黑" w:eastAsia="微软雅黑" w:hAnsi="微软雅黑" w:cs="微软雅黑" w:hint="eastAsia"/>
          <w:color w:val="000000"/>
          <w:sz w:val="27"/>
          <w:szCs w:val="27"/>
        </w:rPr>
        <w:t>、</w:t>
      </w:r>
      <w:r w:rsidRPr="00570425">
        <w:rPr>
          <w:rFonts w:ascii="微软雅黑" w:eastAsia="微软雅黑" w:hAnsi="微软雅黑" w:cs="微软雅黑"/>
          <w:color w:val="000000"/>
          <w:sz w:val="27"/>
          <w:szCs w:val="27"/>
          <w:shd w:val="clear" w:color="auto" w:fill="FFFFFF"/>
        </w:rPr>
        <w:t>未尽事宜由学院教学委员会讨论决定</w:t>
      </w:r>
      <w:r w:rsidR="00570425">
        <w:rPr>
          <w:rFonts w:ascii="微软雅黑" w:eastAsia="微软雅黑" w:hAnsi="微软雅黑" w:cs="微软雅黑" w:hint="eastAsia"/>
          <w:color w:val="000000"/>
          <w:sz w:val="27"/>
          <w:szCs w:val="27"/>
          <w:shd w:val="clear" w:color="auto" w:fill="FFFFFF"/>
        </w:rPr>
        <w:t>。</w:t>
      </w:r>
    </w:p>
    <w:p w:rsidR="00E36C28" w:rsidRDefault="00CD4C12">
      <w:pPr>
        <w:pStyle w:val="a3"/>
        <w:widowControl/>
        <w:shd w:val="clear" w:color="auto" w:fill="FFFFFF"/>
        <w:spacing w:beforeAutospacing="0" w:afterAutospacing="0" w:line="432" w:lineRule="atLeast"/>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shd w:val="clear" w:color="auto" w:fill="FFFFFF"/>
        </w:rPr>
        <w:t>六、其它说明</w:t>
      </w:r>
    </w:p>
    <w:p w:rsidR="00E36C28" w:rsidRDefault="00CD4C12">
      <w:pPr>
        <w:pStyle w:val="a3"/>
        <w:widowControl/>
        <w:shd w:val="clear" w:color="auto" w:fill="FFFFFF"/>
        <w:spacing w:beforeAutospacing="0" w:afterAutospacing="0" w:line="432" w:lineRule="atLeast"/>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FFFFF"/>
        </w:rPr>
        <w:t>1、项目团队要结构合理，原则上由3-8位成员组成。鼓励跨学科、跨专业联合申报。创业孵化类、学科竞赛类项目团队必须有1-2名专业指导教师；创业实践类项目团队必须有1名专业指导教师、1名企业管理者或创业导师。</w:t>
      </w:r>
    </w:p>
    <w:p w:rsidR="00E36C28" w:rsidRDefault="00CD4C12">
      <w:pPr>
        <w:pStyle w:val="a3"/>
        <w:widowControl/>
        <w:shd w:val="clear" w:color="auto" w:fill="FFFFFF"/>
        <w:spacing w:beforeAutospacing="0" w:afterAutospacing="0" w:line="432" w:lineRule="atLeast"/>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FFFFF"/>
        </w:rPr>
        <w:t>2、学校鼓励大学生在学业有余力的情况下开展创新和创业实践活动，所有团队成员学业均无考试不及格、无违纪等情况。</w:t>
      </w:r>
    </w:p>
    <w:p w:rsidR="00E36C28" w:rsidRDefault="00CD4C12">
      <w:pPr>
        <w:pStyle w:val="a3"/>
        <w:widowControl/>
        <w:shd w:val="clear" w:color="auto" w:fill="FFFFFF"/>
        <w:spacing w:beforeAutospacing="0" w:afterAutospacing="0" w:line="432" w:lineRule="atLeast"/>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FFFFF"/>
        </w:rPr>
        <w:t>3、学校为入驻项目提供基本办公设备，如办公桌椅，入驻后设备添置、室内装饰等经费由学院或团队自行解决。</w:t>
      </w:r>
    </w:p>
    <w:p w:rsidR="00E36C28" w:rsidRDefault="00CD4C12">
      <w:pPr>
        <w:pStyle w:val="a3"/>
        <w:widowControl/>
        <w:shd w:val="clear" w:color="auto" w:fill="FFFFFF"/>
        <w:spacing w:beforeAutospacing="0" w:afterAutospacing="0" w:line="432" w:lineRule="atLeast"/>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shd w:val="clear" w:color="auto" w:fill="FFFFFF"/>
        </w:rPr>
        <w:t>七、联系方式</w:t>
      </w:r>
    </w:p>
    <w:p w:rsidR="00E36C28" w:rsidRDefault="00CD4C12">
      <w:pPr>
        <w:pStyle w:val="a3"/>
        <w:widowControl/>
        <w:shd w:val="clear" w:color="auto" w:fill="FFFFFF"/>
        <w:spacing w:beforeAutospacing="0" w:afterAutospacing="0" w:line="432" w:lineRule="atLeast"/>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FFFFF"/>
        </w:rPr>
        <w:t>联系人：梅松竹</w:t>
      </w:r>
    </w:p>
    <w:p w:rsidR="00E36C28" w:rsidRDefault="00CD4C12">
      <w:pPr>
        <w:pStyle w:val="a3"/>
        <w:widowControl/>
        <w:shd w:val="clear" w:color="auto" w:fill="FFFFFF"/>
        <w:spacing w:beforeAutospacing="0" w:afterAutospacing="0" w:line="432" w:lineRule="atLeast"/>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FFFFF"/>
        </w:rPr>
        <w:t>联系电话：18507201110</w:t>
      </w:r>
    </w:p>
    <w:p w:rsidR="00E36C28" w:rsidRDefault="00CD4C12">
      <w:pPr>
        <w:pStyle w:val="a3"/>
        <w:widowControl/>
        <w:shd w:val="clear" w:color="auto" w:fill="FFFFFF"/>
        <w:spacing w:beforeAutospacing="0" w:afterAutospacing="0" w:line="432" w:lineRule="atLeast"/>
        <w:rPr>
          <w:rFonts w:ascii="微软雅黑" w:eastAsia="微软雅黑" w:hAnsi="微软雅黑" w:cs="微软雅黑"/>
          <w:color w:val="000000"/>
          <w:sz w:val="27"/>
          <w:szCs w:val="27"/>
          <w:shd w:val="clear" w:color="auto" w:fill="FFFFFF"/>
        </w:rPr>
      </w:pPr>
      <w:r>
        <w:rPr>
          <w:rFonts w:ascii="微软雅黑" w:eastAsia="微软雅黑" w:hAnsi="微软雅黑" w:cs="微软雅黑" w:hint="eastAsia"/>
          <w:color w:val="000000"/>
          <w:sz w:val="27"/>
          <w:szCs w:val="27"/>
          <w:shd w:val="clear" w:color="auto" w:fill="FFFFFF"/>
        </w:rPr>
        <w:t>联系邮箱：</w:t>
      </w:r>
      <w:r>
        <w:rPr>
          <w:rFonts w:ascii="微软雅黑" w:eastAsia="微软雅黑" w:hAnsi="微软雅黑" w:cs="微软雅黑" w:hint="eastAsia"/>
          <w:color w:val="000000"/>
          <w:sz w:val="27"/>
          <w:szCs w:val="27"/>
          <w:shd w:val="clear" w:color="auto" w:fill="FFFFFF"/>
        </w:rPr>
        <w:fldChar w:fldCharType="begin"/>
      </w:r>
      <w:r>
        <w:rPr>
          <w:rFonts w:ascii="微软雅黑" w:eastAsia="微软雅黑" w:hAnsi="微软雅黑" w:cs="微软雅黑" w:hint="eastAsia"/>
          <w:color w:val="000000"/>
          <w:sz w:val="27"/>
          <w:szCs w:val="27"/>
          <w:shd w:val="clear" w:color="auto" w:fill="FFFFFF"/>
        </w:rPr>
        <w:instrText xml:space="preserve"> HYPERLINK "mailto:34714878@qq.com" </w:instrText>
      </w:r>
      <w:r>
        <w:rPr>
          <w:rFonts w:ascii="微软雅黑" w:eastAsia="微软雅黑" w:hAnsi="微软雅黑" w:cs="微软雅黑" w:hint="eastAsia"/>
          <w:color w:val="000000"/>
          <w:sz w:val="27"/>
          <w:szCs w:val="27"/>
          <w:shd w:val="clear" w:color="auto" w:fill="FFFFFF"/>
        </w:rPr>
        <w:fldChar w:fldCharType="separate"/>
      </w:r>
      <w:r>
        <w:rPr>
          <w:rStyle w:val="a5"/>
          <w:rFonts w:ascii="微软雅黑" w:eastAsia="微软雅黑" w:hAnsi="微软雅黑" w:cs="微软雅黑" w:hint="eastAsia"/>
          <w:color w:val="000000"/>
          <w:sz w:val="27"/>
          <w:szCs w:val="27"/>
          <w:shd w:val="clear" w:color="auto" w:fill="FFFFFF"/>
        </w:rPr>
        <w:t>34714878@qq.com</w:t>
      </w:r>
      <w:r>
        <w:rPr>
          <w:rFonts w:ascii="微软雅黑" w:eastAsia="微软雅黑" w:hAnsi="微软雅黑" w:cs="微软雅黑" w:hint="eastAsia"/>
          <w:color w:val="000000"/>
          <w:sz w:val="27"/>
          <w:szCs w:val="27"/>
          <w:shd w:val="clear" w:color="auto" w:fill="FFFFFF"/>
        </w:rPr>
        <w:fldChar w:fldCharType="end"/>
      </w:r>
    </w:p>
    <w:p w:rsidR="00E36C28" w:rsidRDefault="00CD4C12">
      <w:pPr>
        <w:pStyle w:val="a3"/>
        <w:widowControl/>
        <w:shd w:val="clear" w:color="auto" w:fill="FFFFFF"/>
        <w:spacing w:beforeAutospacing="0" w:afterAutospacing="0" w:line="432" w:lineRule="atLeast"/>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FFFFF"/>
        </w:rPr>
        <w:t>附件：</w:t>
      </w:r>
    </w:p>
    <w:p w:rsidR="00E36C28" w:rsidRDefault="00CD4C12">
      <w:pPr>
        <w:pStyle w:val="a3"/>
        <w:widowControl/>
        <w:shd w:val="clear" w:color="auto" w:fill="FFFFFF"/>
        <w:spacing w:beforeAutospacing="0" w:afterAutospacing="0" w:line="432" w:lineRule="atLeast"/>
        <w:rPr>
          <w:rFonts w:ascii="微软雅黑" w:eastAsia="微软雅黑" w:hAnsi="微软雅黑" w:cs="微软雅黑"/>
          <w:color w:val="000000"/>
          <w:sz w:val="27"/>
          <w:szCs w:val="27"/>
          <w:shd w:val="clear" w:color="auto" w:fill="FFFFFF"/>
        </w:rPr>
      </w:pPr>
      <w:r>
        <w:rPr>
          <w:rFonts w:ascii="微软雅黑" w:eastAsia="微软雅黑" w:hAnsi="微软雅黑" w:cs="微软雅黑" w:hint="eastAsia"/>
          <w:color w:val="000000"/>
          <w:sz w:val="27"/>
          <w:szCs w:val="27"/>
          <w:shd w:val="clear" w:color="auto" w:fill="FFFFFF"/>
        </w:rPr>
        <w:t>1.外国语学院互联网+大赛及挑战杯竞赛项目申报汇总表</w:t>
      </w:r>
    </w:p>
    <w:p w:rsidR="00E36C28" w:rsidRDefault="00CD4C12">
      <w:pPr>
        <w:pStyle w:val="a3"/>
        <w:widowControl/>
        <w:shd w:val="clear" w:color="auto" w:fill="FFFFFF"/>
        <w:spacing w:beforeAutospacing="0" w:afterAutospacing="0" w:line="432" w:lineRule="atLeast"/>
        <w:rPr>
          <w:rFonts w:ascii="微软雅黑" w:eastAsia="微软雅黑" w:hAnsi="微软雅黑" w:cs="微软雅黑"/>
          <w:color w:val="000000"/>
          <w:sz w:val="27"/>
          <w:szCs w:val="27"/>
          <w:shd w:val="clear" w:color="auto" w:fill="FFFFFF"/>
        </w:rPr>
      </w:pPr>
      <w:r>
        <w:rPr>
          <w:rFonts w:ascii="微软雅黑" w:eastAsia="微软雅黑" w:hAnsi="微软雅黑" w:cs="微软雅黑" w:hint="eastAsia"/>
          <w:color w:val="000000"/>
          <w:sz w:val="27"/>
          <w:szCs w:val="27"/>
          <w:shd w:val="clear" w:color="auto" w:fill="FFFFFF"/>
        </w:rPr>
        <w:t>2.外国语学院互联网+大赛及挑战杯竞赛项目团队申请书</w:t>
      </w:r>
    </w:p>
    <w:p w:rsidR="00E36C28" w:rsidRDefault="00CD4C12">
      <w:pPr>
        <w:pStyle w:val="a3"/>
        <w:widowControl/>
        <w:shd w:val="clear" w:color="auto" w:fill="FFFFFF"/>
        <w:spacing w:beforeAutospacing="0" w:afterAutospacing="0" w:line="432" w:lineRule="atLeast"/>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FFFFF"/>
        </w:rPr>
        <w:t>3.教育部关于举办第八届中国国际“互联网+”大学生创新创业大赛的通知</w:t>
      </w:r>
    </w:p>
    <w:p w:rsidR="00E36C28" w:rsidRDefault="00CD4C12">
      <w:pPr>
        <w:pStyle w:val="a3"/>
        <w:widowControl/>
        <w:shd w:val="clear" w:color="auto" w:fill="FFFFFF"/>
        <w:spacing w:beforeAutospacing="0" w:afterAutospacing="0" w:line="432" w:lineRule="atLeast"/>
        <w:rPr>
          <w:rFonts w:ascii="微软雅黑" w:eastAsia="微软雅黑" w:hAnsi="微软雅黑" w:cs="微软雅黑"/>
          <w:color w:val="000000"/>
          <w:sz w:val="27"/>
          <w:szCs w:val="27"/>
          <w:shd w:val="clear" w:color="auto" w:fill="FFFFFF"/>
        </w:rPr>
      </w:pPr>
      <w:r>
        <w:rPr>
          <w:rFonts w:ascii="微软雅黑" w:eastAsia="微软雅黑" w:hAnsi="微软雅黑" w:cs="微软雅黑" w:hint="eastAsia"/>
          <w:color w:val="000000"/>
          <w:sz w:val="27"/>
          <w:szCs w:val="27"/>
          <w:shd w:val="clear" w:color="auto" w:fill="FFFFFF"/>
        </w:rPr>
        <w:t>4.挑战杯</w:t>
      </w:r>
      <w:proofErr w:type="gramStart"/>
      <w:r>
        <w:rPr>
          <w:rFonts w:ascii="微软雅黑" w:eastAsia="微软雅黑" w:hAnsi="微软雅黑" w:cs="微软雅黑" w:hint="eastAsia"/>
          <w:color w:val="000000"/>
          <w:sz w:val="27"/>
          <w:szCs w:val="27"/>
          <w:shd w:val="clear" w:color="auto" w:fill="FFFFFF"/>
        </w:rPr>
        <w:t>”</w:t>
      </w:r>
      <w:proofErr w:type="gramEnd"/>
      <w:r>
        <w:rPr>
          <w:rFonts w:ascii="微软雅黑" w:eastAsia="微软雅黑" w:hAnsi="微软雅黑" w:cs="微软雅黑" w:hint="eastAsia"/>
          <w:color w:val="000000"/>
          <w:sz w:val="27"/>
          <w:szCs w:val="27"/>
          <w:shd w:val="clear" w:color="auto" w:fill="FFFFFF"/>
        </w:rPr>
        <w:t>中国大学生创业计划竞赛章程</w:t>
      </w:r>
    </w:p>
    <w:p w:rsidR="00E36C28" w:rsidRDefault="00CD4C12">
      <w:pPr>
        <w:pStyle w:val="a3"/>
        <w:widowControl/>
        <w:shd w:val="clear" w:color="auto" w:fill="FFFFFF"/>
        <w:spacing w:beforeAutospacing="0" w:afterAutospacing="0" w:line="432" w:lineRule="atLeast"/>
        <w:rPr>
          <w:rFonts w:ascii="微软雅黑" w:eastAsia="微软雅黑" w:hAnsi="微软雅黑" w:cs="微软雅黑"/>
          <w:color w:val="000000"/>
          <w:sz w:val="27"/>
          <w:szCs w:val="27"/>
        </w:rPr>
      </w:pPr>
      <w:bookmarkStart w:id="0" w:name="_GoBack"/>
      <w:bookmarkEnd w:id="0"/>
      <w:r>
        <w:rPr>
          <w:rFonts w:ascii="微软雅黑" w:eastAsia="微软雅黑" w:hAnsi="微软雅黑" w:cs="微软雅黑" w:hint="eastAsia"/>
          <w:color w:val="000000"/>
          <w:sz w:val="27"/>
          <w:szCs w:val="27"/>
          <w:shd w:val="clear" w:color="auto" w:fill="FFFFFF"/>
        </w:rPr>
        <w:t>5.“挑战杯”全国大学生课外学术科技作品竞赛章程</w:t>
      </w:r>
    </w:p>
    <w:p w:rsidR="004F79E2" w:rsidRDefault="004F79E2">
      <w:pPr>
        <w:jc w:val="left"/>
        <w:sectPr w:rsidR="004F79E2" w:rsidSect="004F79E2">
          <w:footerReference w:type="default" r:id="rId7"/>
          <w:pgSz w:w="11906" w:h="16838"/>
          <w:pgMar w:top="1440" w:right="1800" w:bottom="1440" w:left="1800" w:header="851" w:footer="992" w:gutter="0"/>
          <w:cols w:space="425"/>
          <w:docGrid w:type="lines" w:linePitch="312"/>
        </w:sectPr>
      </w:pPr>
    </w:p>
    <w:p w:rsidR="00E36C28" w:rsidRDefault="00E36C28">
      <w:pPr>
        <w:jc w:val="left"/>
      </w:pPr>
    </w:p>
    <w:p w:rsidR="00E36C28" w:rsidRDefault="00CD4C12">
      <w:pPr>
        <w:widowControl/>
        <w:spacing w:line="520" w:lineRule="exact"/>
        <w:jc w:val="left"/>
        <w:rPr>
          <w:rFonts w:ascii="Calibri" w:eastAsia="仿宋_GB2312" w:hAnsi="Calibri" w:cs="Times New Roman"/>
          <w:color w:val="000000"/>
          <w:sz w:val="30"/>
          <w:szCs w:val="30"/>
        </w:rPr>
      </w:pPr>
      <w:r>
        <w:rPr>
          <w:rFonts w:ascii="仿宋" w:eastAsia="仿宋" w:hAnsi="仿宋" w:cs="仿宋" w:hint="eastAsia"/>
          <w:color w:val="000000"/>
          <w:sz w:val="30"/>
          <w:szCs w:val="30"/>
        </w:rPr>
        <w:t xml:space="preserve">附件1 </w:t>
      </w:r>
      <w:r>
        <w:rPr>
          <w:rFonts w:ascii="Calibri" w:eastAsia="仿宋_GB2312" w:hAnsi="Calibri" w:cs="Times New Roman" w:hint="eastAsia"/>
          <w:color w:val="000000"/>
          <w:sz w:val="32"/>
          <w:szCs w:val="32"/>
        </w:rPr>
        <w:t xml:space="preserve">                   </w:t>
      </w:r>
      <w:r>
        <w:rPr>
          <w:rFonts w:ascii="Calibri" w:eastAsia="仿宋_GB2312" w:hAnsi="Calibri" w:cs="Times New Roman" w:hint="eastAsia"/>
          <w:color w:val="000000"/>
          <w:sz w:val="30"/>
          <w:szCs w:val="30"/>
        </w:rPr>
        <w:t xml:space="preserve"> </w:t>
      </w:r>
    </w:p>
    <w:p w:rsidR="00E36C28" w:rsidRDefault="00CD4C12">
      <w:pPr>
        <w:widowControl/>
        <w:spacing w:line="520" w:lineRule="exact"/>
        <w:ind w:firstLineChars="500" w:firstLine="2209"/>
        <w:rPr>
          <w:rFonts w:ascii="宋体" w:eastAsia="宋体" w:hAnsi="宋体" w:cs="宋体"/>
          <w:b/>
          <w:bCs/>
          <w:color w:val="000000"/>
          <w:sz w:val="44"/>
          <w:szCs w:val="44"/>
        </w:rPr>
      </w:pPr>
      <w:r>
        <w:rPr>
          <w:rFonts w:ascii="宋体" w:eastAsia="宋体" w:hAnsi="宋体" w:cs="宋体" w:hint="eastAsia"/>
          <w:b/>
          <w:bCs/>
          <w:color w:val="000000"/>
          <w:sz w:val="44"/>
          <w:szCs w:val="44"/>
        </w:rPr>
        <w:t>外国语学院互联网+大赛及挑战杯竞赛项目申报汇总表</w:t>
      </w:r>
    </w:p>
    <w:p w:rsidR="00E36C28" w:rsidRDefault="00CD4C12">
      <w:pPr>
        <w:widowControl/>
        <w:spacing w:line="520" w:lineRule="exact"/>
        <w:ind w:firstLineChars="100" w:firstLine="280"/>
        <w:jc w:val="left"/>
        <w:rPr>
          <w:rFonts w:ascii="Calibri" w:eastAsia="仿宋_GB2312" w:hAnsi="Calibri" w:cs="Times New Roman"/>
          <w:color w:val="000000"/>
          <w:sz w:val="28"/>
          <w:szCs w:val="28"/>
        </w:rPr>
      </w:pPr>
      <w:r>
        <w:rPr>
          <w:rFonts w:ascii="Calibri" w:eastAsia="仿宋_GB2312" w:hAnsi="Calibri" w:cs="Times New Roman" w:hint="eastAsia"/>
          <w:color w:val="000000"/>
          <w:sz w:val="28"/>
          <w:szCs w:val="28"/>
        </w:rPr>
        <w:t>学院（盖章）：</w:t>
      </w:r>
      <w:r>
        <w:rPr>
          <w:rFonts w:ascii="Calibri" w:eastAsia="仿宋_GB2312" w:hAnsi="Calibri" w:cs="Times New Roman" w:hint="eastAsia"/>
          <w:color w:val="000000"/>
          <w:sz w:val="28"/>
          <w:szCs w:val="28"/>
        </w:rPr>
        <w:t xml:space="preserve">                      </w:t>
      </w:r>
      <w:r>
        <w:rPr>
          <w:rFonts w:ascii="Calibri" w:eastAsia="仿宋_GB2312" w:hAnsi="Calibri" w:cs="Times New Roman" w:hint="eastAsia"/>
          <w:color w:val="000000"/>
          <w:sz w:val="28"/>
          <w:szCs w:val="28"/>
        </w:rPr>
        <w:t>学院负责人：</w:t>
      </w:r>
      <w:r>
        <w:rPr>
          <w:rFonts w:ascii="Calibri" w:eastAsia="仿宋_GB2312" w:hAnsi="Calibri" w:cs="Times New Roman" w:hint="eastAsia"/>
          <w:color w:val="000000"/>
          <w:sz w:val="28"/>
          <w:szCs w:val="28"/>
        </w:rPr>
        <w:t xml:space="preserve">                         </w:t>
      </w:r>
      <w:r>
        <w:rPr>
          <w:rFonts w:ascii="Calibri" w:eastAsia="仿宋_GB2312" w:hAnsi="Calibri" w:cs="Times New Roman" w:hint="eastAsia"/>
          <w:color w:val="000000"/>
          <w:sz w:val="28"/>
          <w:szCs w:val="28"/>
        </w:rPr>
        <w:t>时间：</w:t>
      </w:r>
      <w:r>
        <w:rPr>
          <w:rFonts w:ascii="Calibri" w:eastAsia="仿宋_GB2312" w:hAnsi="Calibri" w:cs="Times New Roman" w:hint="eastAsia"/>
          <w:color w:val="000000"/>
          <w:sz w:val="28"/>
          <w:szCs w:val="28"/>
        </w:rPr>
        <w:t xml:space="preserve">           </w:t>
      </w:r>
    </w:p>
    <w:tbl>
      <w:tblPr>
        <w:tblpPr w:leftFromText="180" w:rightFromText="180" w:vertAnchor="text" w:horzAnchor="margin" w:tblpXSpec="center" w:tblpY="28"/>
        <w:tblW w:w="15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672"/>
        <w:gridCol w:w="1365"/>
        <w:gridCol w:w="1725"/>
        <w:gridCol w:w="1785"/>
        <w:gridCol w:w="2970"/>
        <w:gridCol w:w="2115"/>
        <w:gridCol w:w="1890"/>
        <w:gridCol w:w="960"/>
      </w:tblGrid>
      <w:tr w:rsidR="004F79E2" w:rsidTr="004F79E2">
        <w:trPr>
          <w:trHeight w:val="789"/>
        </w:trPr>
        <w:tc>
          <w:tcPr>
            <w:tcW w:w="953" w:type="dxa"/>
            <w:shd w:val="clear" w:color="auto" w:fill="auto"/>
            <w:vAlign w:val="center"/>
          </w:tcPr>
          <w:p w:rsidR="004F79E2" w:rsidRDefault="004F79E2" w:rsidP="004F79E2">
            <w:pPr>
              <w:widowControl/>
              <w:adjustRightInd w:val="0"/>
              <w:snapToGrid w:val="0"/>
              <w:spacing w:line="400" w:lineRule="exact"/>
              <w:jc w:val="center"/>
              <w:rPr>
                <w:rFonts w:ascii="Calibri" w:eastAsia="仿宋_GB2312" w:hAnsi="Calibri" w:cs="Times New Roman"/>
                <w:b/>
                <w:bCs/>
                <w:color w:val="000000"/>
                <w:sz w:val="24"/>
              </w:rPr>
            </w:pPr>
            <w:r>
              <w:rPr>
                <w:rFonts w:ascii="Calibri" w:eastAsia="仿宋_GB2312" w:hAnsi="Calibri" w:cs="Times New Roman" w:hint="eastAsia"/>
                <w:b/>
                <w:bCs/>
                <w:color w:val="000000"/>
                <w:sz w:val="24"/>
              </w:rPr>
              <w:t>序号</w:t>
            </w:r>
          </w:p>
        </w:tc>
        <w:tc>
          <w:tcPr>
            <w:tcW w:w="1672" w:type="dxa"/>
            <w:shd w:val="clear" w:color="auto" w:fill="auto"/>
            <w:vAlign w:val="center"/>
          </w:tcPr>
          <w:p w:rsidR="004F79E2" w:rsidRDefault="004F79E2" w:rsidP="004F79E2">
            <w:pPr>
              <w:widowControl/>
              <w:adjustRightInd w:val="0"/>
              <w:snapToGrid w:val="0"/>
              <w:spacing w:line="400" w:lineRule="exact"/>
              <w:jc w:val="center"/>
              <w:rPr>
                <w:rFonts w:ascii="Calibri" w:eastAsia="仿宋_GB2312" w:hAnsi="Calibri" w:cs="Times New Roman"/>
                <w:b/>
                <w:bCs/>
                <w:color w:val="000000"/>
                <w:sz w:val="24"/>
              </w:rPr>
            </w:pPr>
            <w:r>
              <w:rPr>
                <w:rFonts w:ascii="Calibri" w:eastAsia="仿宋_GB2312" w:hAnsi="Calibri" w:cs="Times New Roman" w:hint="eastAsia"/>
                <w:b/>
                <w:bCs/>
                <w:color w:val="000000"/>
                <w:sz w:val="24"/>
              </w:rPr>
              <w:t>申报团队名称</w:t>
            </w:r>
          </w:p>
        </w:tc>
        <w:tc>
          <w:tcPr>
            <w:tcW w:w="1365" w:type="dxa"/>
            <w:shd w:val="clear" w:color="auto" w:fill="auto"/>
            <w:vAlign w:val="center"/>
          </w:tcPr>
          <w:p w:rsidR="004F79E2" w:rsidRDefault="004F79E2" w:rsidP="004F79E2">
            <w:pPr>
              <w:widowControl/>
              <w:adjustRightInd w:val="0"/>
              <w:snapToGrid w:val="0"/>
              <w:spacing w:line="400" w:lineRule="exact"/>
              <w:jc w:val="center"/>
              <w:rPr>
                <w:rFonts w:ascii="Calibri" w:eastAsia="仿宋_GB2312" w:hAnsi="Calibri" w:cs="Times New Roman"/>
                <w:b/>
                <w:bCs/>
                <w:color w:val="000000"/>
                <w:sz w:val="24"/>
              </w:rPr>
            </w:pPr>
            <w:r>
              <w:rPr>
                <w:rFonts w:ascii="Calibri" w:eastAsia="仿宋_GB2312" w:hAnsi="Calibri" w:cs="Times New Roman" w:hint="eastAsia"/>
                <w:b/>
                <w:bCs/>
                <w:color w:val="000000"/>
                <w:sz w:val="24"/>
              </w:rPr>
              <w:t>项目类型</w:t>
            </w:r>
          </w:p>
        </w:tc>
        <w:tc>
          <w:tcPr>
            <w:tcW w:w="1725" w:type="dxa"/>
            <w:shd w:val="clear" w:color="auto" w:fill="auto"/>
            <w:vAlign w:val="center"/>
          </w:tcPr>
          <w:p w:rsidR="004F79E2" w:rsidRDefault="004F79E2" w:rsidP="004F79E2">
            <w:pPr>
              <w:widowControl/>
              <w:adjustRightInd w:val="0"/>
              <w:snapToGrid w:val="0"/>
              <w:spacing w:line="400" w:lineRule="exact"/>
              <w:jc w:val="center"/>
              <w:rPr>
                <w:rFonts w:ascii="Calibri" w:eastAsia="仿宋_GB2312" w:hAnsi="Calibri" w:cs="Times New Roman"/>
                <w:b/>
                <w:bCs/>
                <w:color w:val="000000"/>
                <w:sz w:val="24"/>
              </w:rPr>
            </w:pPr>
            <w:r>
              <w:rPr>
                <w:rFonts w:ascii="Calibri" w:eastAsia="仿宋_GB2312" w:hAnsi="Calibri" w:cs="Times New Roman" w:hint="eastAsia"/>
                <w:b/>
                <w:bCs/>
                <w:color w:val="000000"/>
                <w:sz w:val="24"/>
              </w:rPr>
              <w:t>项目名称</w:t>
            </w:r>
          </w:p>
        </w:tc>
        <w:tc>
          <w:tcPr>
            <w:tcW w:w="1785" w:type="dxa"/>
            <w:shd w:val="clear" w:color="auto" w:fill="auto"/>
            <w:vAlign w:val="center"/>
          </w:tcPr>
          <w:p w:rsidR="004F79E2" w:rsidRDefault="004F79E2" w:rsidP="004F79E2">
            <w:pPr>
              <w:widowControl/>
              <w:adjustRightInd w:val="0"/>
              <w:snapToGrid w:val="0"/>
              <w:spacing w:line="400" w:lineRule="exact"/>
              <w:jc w:val="center"/>
              <w:rPr>
                <w:rFonts w:ascii="Calibri" w:eastAsia="仿宋_GB2312" w:hAnsi="Calibri" w:cs="Times New Roman"/>
                <w:b/>
                <w:bCs/>
                <w:color w:val="000000"/>
                <w:sz w:val="24"/>
              </w:rPr>
            </w:pPr>
            <w:r>
              <w:rPr>
                <w:rFonts w:ascii="Calibri" w:eastAsia="仿宋_GB2312" w:hAnsi="Calibri" w:cs="Times New Roman" w:hint="eastAsia"/>
                <w:b/>
                <w:bCs/>
                <w:color w:val="000000"/>
                <w:sz w:val="24"/>
              </w:rPr>
              <w:t>项目负责人</w:t>
            </w:r>
          </w:p>
          <w:p w:rsidR="004F79E2" w:rsidRDefault="004F79E2" w:rsidP="004F79E2">
            <w:pPr>
              <w:widowControl/>
              <w:adjustRightInd w:val="0"/>
              <w:snapToGrid w:val="0"/>
              <w:spacing w:line="400" w:lineRule="exact"/>
              <w:jc w:val="center"/>
              <w:rPr>
                <w:rFonts w:ascii="Calibri" w:eastAsia="仿宋_GB2312" w:hAnsi="Calibri" w:cs="Times New Roman"/>
                <w:b/>
                <w:bCs/>
                <w:color w:val="000000"/>
                <w:sz w:val="24"/>
              </w:rPr>
            </w:pPr>
            <w:r>
              <w:rPr>
                <w:rFonts w:ascii="Calibri" w:eastAsia="仿宋_GB2312" w:hAnsi="Calibri" w:cs="Times New Roman" w:hint="eastAsia"/>
                <w:b/>
                <w:bCs/>
                <w:color w:val="000000"/>
                <w:sz w:val="24"/>
              </w:rPr>
              <w:t>及联系方式</w:t>
            </w:r>
          </w:p>
        </w:tc>
        <w:tc>
          <w:tcPr>
            <w:tcW w:w="2970" w:type="dxa"/>
            <w:shd w:val="clear" w:color="auto" w:fill="auto"/>
            <w:vAlign w:val="center"/>
          </w:tcPr>
          <w:p w:rsidR="004F79E2" w:rsidRDefault="004F79E2" w:rsidP="004F79E2">
            <w:pPr>
              <w:widowControl/>
              <w:adjustRightInd w:val="0"/>
              <w:snapToGrid w:val="0"/>
              <w:spacing w:line="400" w:lineRule="exact"/>
              <w:jc w:val="center"/>
              <w:rPr>
                <w:rFonts w:ascii="Calibri" w:eastAsia="仿宋_GB2312" w:hAnsi="Calibri" w:cs="Times New Roman"/>
                <w:b/>
                <w:bCs/>
                <w:color w:val="000000"/>
                <w:sz w:val="24"/>
              </w:rPr>
            </w:pPr>
            <w:r>
              <w:rPr>
                <w:rFonts w:ascii="Calibri" w:eastAsia="仿宋_GB2312" w:hAnsi="Calibri" w:cs="Times New Roman" w:hint="eastAsia"/>
                <w:b/>
                <w:bCs/>
                <w:color w:val="000000"/>
                <w:sz w:val="24"/>
              </w:rPr>
              <w:t>项目指导老师及联系方式</w:t>
            </w:r>
          </w:p>
        </w:tc>
        <w:tc>
          <w:tcPr>
            <w:tcW w:w="2115" w:type="dxa"/>
            <w:shd w:val="clear" w:color="auto" w:fill="auto"/>
            <w:vAlign w:val="center"/>
          </w:tcPr>
          <w:p w:rsidR="004F79E2" w:rsidRDefault="004F79E2" w:rsidP="004F79E2">
            <w:pPr>
              <w:widowControl/>
              <w:adjustRightInd w:val="0"/>
              <w:snapToGrid w:val="0"/>
              <w:spacing w:line="400" w:lineRule="exact"/>
              <w:jc w:val="center"/>
              <w:rPr>
                <w:rFonts w:ascii="Calibri" w:eastAsia="仿宋_GB2312" w:hAnsi="Calibri" w:cs="Times New Roman"/>
                <w:b/>
                <w:bCs/>
                <w:color w:val="000000"/>
                <w:sz w:val="24"/>
              </w:rPr>
            </w:pPr>
            <w:r>
              <w:rPr>
                <w:rFonts w:ascii="Calibri" w:eastAsia="仿宋_GB2312" w:hAnsi="Calibri" w:cs="Times New Roman" w:hint="eastAsia"/>
                <w:b/>
                <w:bCs/>
                <w:color w:val="000000"/>
                <w:sz w:val="24"/>
              </w:rPr>
              <w:t>学院具体联系人及联系方式</w:t>
            </w:r>
          </w:p>
        </w:tc>
        <w:tc>
          <w:tcPr>
            <w:tcW w:w="1890" w:type="dxa"/>
            <w:shd w:val="clear" w:color="auto" w:fill="auto"/>
            <w:vAlign w:val="center"/>
          </w:tcPr>
          <w:p w:rsidR="004F79E2" w:rsidRDefault="004F79E2" w:rsidP="004F79E2">
            <w:pPr>
              <w:widowControl/>
              <w:adjustRightInd w:val="0"/>
              <w:snapToGrid w:val="0"/>
              <w:spacing w:line="400" w:lineRule="exact"/>
              <w:ind w:firstLineChars="100" w:firstLine="241"/>
              <w:jc w:val="center"/>
              <w:rPr>
                <w:rFonts w:ascii="Calibri" w:eastAsia="仿宋_GB2312" w:hAnsi="Calibri" w:cs="Times New Roman"/>
                <w:b/>
                <w:bCs/>
                <w:color w:val="000000"/>
                <w:sz w:val="24"/>
              </w:rPr>
            </w:pPr>
            <w:r>
              <w:rPr>
                <w:rFonts w:ascii="Calibri" w:eastAsia="仿宋_GB2312" w:hAnsi="Calibri" w:cs="Times New Roman" w:hint="eastAsia"/>
                <w:b/>
                <w:bCs/>
                <w:color w:val="000000"/>
                <w:sz w:val="24"/>
              </w:rPr>
              <w:t>拟申请场地（店面、工位）</w:t>
            </w:r>
          </w:p>
        </w:tc>
        <w:tc>
          <w:tcPr>
            <w:tcW w:w="960" w:type="dxa"/>
            <w:shd w:val="clear" w:color="auto" w:fill="auto"/>
            <w:vAlign w:val="center"/>
          </w:tcPr>
          <w:p w:rsidR="004F79E2" w:rsidRDefault="004F79E2" w:rsidP="004F79E2">
            <w:pPr>
              <w:widowControl/>
              <w:adjustRightInd w:val="0"/>
              <w:snapToGrid w:val="0"/>
              <w:spacing w:line="400" w:lineRule="exact"/>
              <w:jc w:val="center"/>
              <w:rPr>
                <w:rFonts w:ascii="Calibri" w:eastAsia="仿宋_GB2312" w:hAnsi="Calibri" w:cs="Times New Roman"/>
                <w:b/>
                <w:bCs/>
                <w:color w:val="000000"/>
                <w:sz w:val="24"/>
              </w:rPr>
            </w:pPr>
            <w:r>
              <w:rPr>
                <w:rFonts w:ascii="Calibri" w:eastAsia="仿宋_GB2312" w:hAnsi="Calibri" w:cs="Times New Roman" w:hint="eastAsia"/>
                <w:b/>
                <w:bCs/>
                <w:color w:val="000000"/>
                <w:sz w:val="24"/>
              </w:rPr>
              <w:t>备注</w:t>
            </w:r>
          </w:p>
        </w:tc>
      </w:tr>
      <w:tr w:rsidR="004F79E2" w:rsidTr="004F79E2">
        <w:trPr>
          <w:trHeight w:val="930"/>
        </w:trPr>
        <w:tc>
          <w:tcPr>
            <w:tcW w:w="953" w:type="dxa"/>
            <w:shd w:val="clear" w:color="auto" w:fill="auto"/>
          </w:tcPr>
          <w:p w:rsidR="004F79E2" w:rsidRDefault="004F79E2" w:rsidP="004F79E2">
            <w:pPr>
              <w:widowControl/>
              <w:spacing w:line="520" w:lineRule="exact"/>
              <w:jc w:val="center"/>
              <w:rPr>
                <w:rFonts w:ascii="仿宋" w:eastAsia="仿宋" w:hAnsi="仿宋" w:cs="仿宋"/>
                <w:color w:val="000000"/>
                <w:sz w:val="24"/>
              </w:rPr>
            </w:pPr>
            <w:r>
              <w:rPr>
                <w:rFonts w:ascii="仿宋" w:eastAsia="仿宋" w:hAnsi="仿宋" w:cs="仿宋" w:hint="eastAsia"/>
                <w:color w:val="000000"/>
                <w:sz w:val="24"/>
              </w:rPr>
              <w:t>1</w:t>
            </w:r>
          </w:p>
        </w:tc>
        <w:tc>
          <w:tcPr>
            <w:tcW w:w="1672" w:type="dxa"/>
            <w:shd w:val="clear" w:color="auto" w:fill="auto"/>
          </w:tcPr>
          <w:p w:rsidR="004F79E2" w:rsidRDefault="004F79E2" w:rsidP="004F79E2">
            <w:pPr>
              <w:widowControl/>
              <w:spacing w:line="520" w:lineRule="exact"/>
              <w:jc w:val="left"/>
              <w:rPr>
                <w:rFonts w:ascii="Calibri" w:eastAsia="仿宋_GB2312" w:hAnsi="Calibri" w:cs="Times New Roman"/>
                <w:color w:val="000000"/>
                <w:sz w:val="32"/>
                <w:szCs w:val="32"/>
              </w:rPr>
            </w:pPr>
          </w:p>
        </w:tc>
        <w:tc>
          <w:tcPr>
            <w:tcW w:w="1365" w:type="dxa"/>
            <w:shd w:val="clear" w:color="auto" w:fill="auto"/>
          </w:tcPr>
          <w:p w:rsidR="004F79E2" w:rsidRDefault="004F79E2" w:rsidP="004F79E2">
            <w:pPr>
              <w:widowControl/>
              <w:spacing w:line="520" w:lineRule="exact"/>
              <w:jc w:val="left"/>
              <w:rPr>
                <w:rFonts w:ascii="Calibri" w:eastAsia="仿宋_GB2312" w:hAnsi="Calibri" w:cs="Times New Roman"/>
                <w:color w:val="000000"/>
                <w:sz w:val="32"/>
                <w:szCs w:val="32"/>
              </w:rPr>
            </w:pPr>
          </w:p>
        </w:tc>
        <w:tc>
          <w:tcPr>
            <w:tcW w:w="1725" w:type="dxa"/>
            <w:shd w:val="clear" w:color="auto" w:fill="auto"/>
          </w:tcPr>
          <w:p w:rsidR="004F79E2" w:rsidRDefault="004F79E2" w:rsidP="004F79E2">
            <w:pPr>
              <w:widowControl/>
              <w:spacing w:line="520" w:lineRule="exact"/>
              <w:jc w:val="left"/>
              <w:rPr>
                <w:rFonts w:ascii="Calibri" w:eastAsia="仿宋_GB2312" w:hAnsi="Calibri" w:cs="Times New Roman"/>
                <w:color w:val="000000"/>
                <w:sz w:val="32"/>
                <w:szCs w:val="32"/>
              </w:rPr>
            </w:pPr>
          </w:p>
        </w:tc>
        <w:tc>
          <w:tcPr>
            <w:tcW w:w="1785" w:type="dxa"/>
            <w:shd w:val="clear" w:color="auto" w:fill="auto"/>
          </w:tcPr>
          <w:p w:rsidR="004F79E2" w:rsidRDefault="004F79E2" w:rsidP="004F79E2">
            <w:pPr>
              <w:widowControl/>
              <w:spacing w:line="520" w:lineRule="exact"/>
              <w:jc w:val="left"/>
              <w:rPr>
                <w:rFonts w:ascii="Calibri" w:eastAsia="仿宋_GB2312" w:hAnsi="Calibri" w:cs="Times New Roman"/>
                <w:color w:val="000000"/>
                <w:sz w:val="32"/>
                <w:szCs w:val="32"/>
              </w:rPr>
            </w:pPr>
          </w:p>
        </w:tc>
        <w:tc>
          <w:tcPr>
            <w:tcW w:w="2970" w:type="dxa"/>
            <w:shd w:val="clear" w:color="auto" w:fill="auto"/>
          </w:tcPr>
          <w:p w:rsidR="004F79E2" w:rsidRDefault="004F79E2" w:rsidP="004F79E2">
            <w:pPr>
              <w:widowControl/>
              <w:spacing w:line="520" w:lineRule="exact"/>
              <w:jc w:val="left"/>
              <w:rPr>
                <w:rFonts w:ascii="Calibri" w:eastAsia="仿宋_GB2312" w:hAnsi="Calibri" w:cs="Times New Roman"/>
                <w:color w:val="000000"/>
                <w:sz w:val="32"/>
                <w:szCs w:val="32"/>
              </w:rPr>
            </w:pPr>
          </w:p>
        </w:tc>
        <w:tc>
          <w:tcPr>
            <w:tcW w:w="2115" w:type="dxa"/>
            <w:shd w:val="clear" w:color="auto" w:fill="auto"/>
          </w:tcPr>
          <w:p w:rsidR="004F79E2" w:rsidRDefault="004F79E2" w:rsidP="004F79E2">
            <w:pPr>
              <w:widowControl/>
              <w:spacing w:line="520" w:lineRule="exact"/>
              <w:jc w:val="left"/>
              <w:rPr>
                <w:rFonts w:ascii="Calibri" w:eastAsia="仿宋_GB2312" w:hAnsi="Calibri" w:cs="Times New Roman"/>
                <w:color w:val="000000"/>
                <w:sz w:val="32"/>
                <w:szCs w:val="32"/>
              </w:rPr>
            </w:pPr>
          </w:p>
        </w:tc>
        <w:tc>
          <w:tcPr>
            <w:tcW w:w="1890" w:type="dxa"/>
            <w:shd w:val="clear" w:color="auto" w:fill="auto"/>
          </w:tcPr>
          <w:p w:rsidR="004F79E2" w:rsidRDefault="004F79E2" w:rsidP="004F79E2">
            <w:pPr>
              <w:widowControl/>
              <w:spacing w:line="520" w:lineRule="exact"/>
              <w:jc w:val="left"/>
              <w:rPr>
                <w:rFonts w:ascii="Calibri" w:eastAsia="仿宋_GB2312" w:hAnsi="Calibri" w:cs="Times New Roman"/>
                <w:color w:val="000000"/>
                <w:sz w:val="32"/>
                <w:szCs w:val="32"/>
              </w:rPr>
            </w:pPr>
          </w:p>
        </w:tc>
        <w:tc>
          <w:tcPr>
            <w:tcW w:w="960" w:type="dxa"/>
            <w:shd w:val="clear" w:color="auto" w:fill="auto"/>
          </w:tcPr>
          <w:p w:rsidR="004F79E2" w:rsidRDefault="004F79E2" w:rsidP="004F79E2">
            <w:pPr>
              <w:widowControl/>
              <w:spacing w:line="520" w:lineRule="exact"/>
              <w:jc w:val="left"/>
              <w:rPr>
                <w:rFonts w:ascii="Calibri" w:eastAsia="仿宋_GB2312" w:hAnsi="Calibri" w:cs="Times New Roman"/>
                <w:color w:val="000000"/>
                <w:sz w:val="32"/>
                <w:szCs w:val="32"/>
              </w:rPr>
            </w:pPr>
          </w:p>
        </w:tc>
      </w:tr>
      <w:tr w:rsidR="004F79E2" w:rsidTr="004F79E2">
        <w:trPr>
          <w:trHeight w:val="930"/>
        </w:trPr>
        <w:tc>
          <w:tcPr>
            <w:tcW w:w="953" w:type="dxa"/>
            <w:shd w:val="clear" w:color="auto" w:fill="auto"/>
          </w:tcPr>
          <w:p w:rsidR="004F79E2" w:rsidRDefault="004F79E2" w:rsidP="004F79E2">
            <w:pPr>
              <w:widowControl/>
              <w:spacing w:line="520" w:lineRule="exact"/>
              <w:jc w:val="center"/>
              <w:rPr>
                <w:rFonts w:ascii="仿宋" w:eastAsia="仿宋" w:hAnsi="仿宋" w:cs="仿宋"/>
                <w:color w:val="000000"/>
                <w:sz w:val="24"/>
              </w:rPr>
            </w:pPr>
            <w:r>
              <w:rPr>
                <w:rFonts w:ascii="仿宋" w:eastAsia="仿宋" w:hAnsi="仿宋" w:cs="仿宋" w:hint="eastAsia"/>
                <w:color w:val="000000"/>
                <w:sz w:val="24"/>
              </w:rPr>
              <w:t>2</w:t>
            </w:r>
          </w:p>
        </w:tc>
        <w:tc>
          <w:tcPr>
            <w:tcW w:w="1672" w:type="dxa"/>
            <w:shd w:val="clear" w:color="auto" w:fill="auto"/>
          </w:tcPr>
          <w:p w:rsidR="004F79E2" w:rsidRDefault="004F79E2" w:rsidP="004F79E2">
            <w:pPr>
              <w:widowControl/>
              <w:spacing w:line="520" w:lineRule="exact"/>
              <w:jc w:val="left"/>
              <w:rPr>
                <w:rFonts w:ascii="Calibri" w:eastAsia="仿宋_GB2312" w:hAnsi="Calibri" w:cs="Times New Roman"/>
                <w:color w:val="000000"/>
                <w:sz w:val="32"/>
                <w:szCs w:val="32"/>
              </w:rPr>
            </w:pPr>
          </w:p>
        </w:tc>
        <w:tc>
          <w:tcPr>
            <w:tcW w:w="1365" w:type="dxa"/>
            <w:shd w:val="clear" w:color="auto" w:fill="auto"/>
          </w:tcPr>
          <w:p w:rsidR="004F79E2" w:rsidRDefault="004F79E2" w:rsidP="004F79E2">
            <w:pPr>
              <w:widowControl/>
              <w:spacing w:line="520" w:lineRule="exact"/>
              <w:jc w:val="left"/>
              <w:rPr>
                <w:rFonts w:ascii="Calibri" w:eastAsia="仿宋_GB2312" w:hAnsi="Calibri" w:cs="Times New Roman"/>
                <w:color w:val="000000"/>
                <w:sz w:val="32"/>
                <w:szCs w:val="32"/>
              </w:rPr>
            </w:pPr>
          </w:p>
        </w:tc>
        <w:tc>
          <w:tcPr>
            <w:tcW w:w="1725" w:type="dxa"/>
            <w:shd w:val="clear" w:color="auto" w:fill="auto"/>
          </w:tcPr>
          <w:p w:rsidR="004F79E2" w:rsidRDefault="004F79E2" w:rsidP="004F79E2">
            <w:pPr>
              <w:widowControl/>
              <w:spacing w:line="520" w:lineRule="exact"/>
              <w:jc w:val="left"/>
              <w:rPr>
                <w:rFonts w:ascii="Calibri" w:eastAsia="仿宋_GB2312" w:hAnsi="Calibri" w:cs="Times New Roman"/>
                <w:color w:val="000000"/>
                <w:sz w:val="32"/>
                <w:szCs w:val="32"/>
              </w:rPr>
            </w:pPr>
          </w:p>
        </w:tc>
        <w:tc>
          <w:tcPr>
            <w:tcW w:w="1785" w:type="dxa"/>
            <w:shd w:val="clear" w:color="auto" w:fill="auto"/>
          </w:tcPr>
          <w:p w:rsidR="004F79E2" w:rsidRDefault="004F79E2" w:rsidP="004F79E2">
            <w:pPr>
              <w:widowControl/>
              <w:spacing w:line="520" w:lineRule="exact"/>
              <w:jc w:val="left"/>
              <w:rPr>
                <w:rFonts w:ascii="Calibri" w:eastAsia="仿宋_GB2312" w:hAnsi="Calibri" w:cs="Times New Roman"/>
                <w:color w:val="000000"/>
                <w:sz w:val="32"/>
                <w:szCs w:val="32"/>
              </w:rPr>
            </w:pPr>
          </w:p>
        </w:tc>
        <w:tc>
          <w:tcPr>
            <w:tcW w:w="2970" w:type="dxa"/>
            <w:shd w:val="clear" w:color="auto" w:fill="auto"/>
          </w:tcPr>
          <w:p w:rsidR="004F79E2" w:rsidRDefault="004F79E2" w:rsidP="004F79E2">
            <w:pPr>
              <w:widowControl/>
              <w:spacing w:line="520" w:lineRule="exact"/>
              <w:jc w:val="left"/>
              <w:rPr>
                <w:rFonts w:ascii="Calibri" w:eastAsia="仿宋_GB2312" w:hAnsi="Calibri" w:cs="Times New Roman"/>
                <w:color w:val="000000"/>
                <w:sz w:val="32"/>
                <w:szCs w:val="32"/>
              </w:rPr>
            </w:pPr>
          </w:p>
        </w:tc>
        <w:tc>
          <w:tcPr>
            <w:tcW w:w="2115" w:type="dxa"/>
            <w:shd w:val="clear" w:color="auto" w:fill="auto"/>
          </w:tcPr>
          <w:p w:rsidR="004F79E2" w:rsidRDefault="004F79E2" w:rsidP="004F79E2">
            <w:pPr>
              <w:widowControl/>
              <w:spacing w:line="520" w:lineRule="exact"/>
              <w:jc w:val="left"/>
              <w:rPr>
                <w:rFonts w:ascii="Calibri" w:eastAsia="仿宋_GB2312" w:hAnsi="Calibri" w:cs="Times New Roman"/>
                <w:color w:val="000000"/>
                <w:sz w:val="32"/>
                <w:szCs w:val="32"/>
              </w:rPr>
            </w:pPr>
          </w:p>
        </w:tc>
        <w:tc>
          <w:tcPr>
            <w:tcW w:w="1890" w:type="dxa"/>
            <w:shd w:val="clear" w:color="auto" w:fill="auto"/>
          </w:tcPr>
          <w:p w:rsidR="004F79E2" w:rsidRDefault="004F79E2" w:rsidP="004F79E2">
            <w:pPr>
              <w:widowControl/>
              <w:spacing w:line="520" w:lineRule="exact"/>
              <w:jc w:val="left"/>
              <w:rPr>
                <w:rFonts w:ascii="Calibri" w:eastAsia="仿宋_GB2312" w:hAnsi="Calibri" w:cs="Times New Roman"/>
                <w:color w:val="000000"/>
                <w:sz w:val="32"/>
                <w:szCs w:val="32"/>
              </w:rPr>
            </w:pPr>
          </w:p>
        </w:tc>
        <w:tc>
          <w:tcPr>
            <w:tcW w:w="960" w:type="dxa"/>
            <w:shd w:val="clear" w:color="auto" w:fill="auto"/>
          </w:tcPr>
          <w:p w:rsidR="004F79E2" w:rsidRDefault="004F79E2" w:rsidP="004F79E2">
            <w:pPr>
              <w:widowControl/>
              <w:spacing w:line="520" w:lineRule="exact"/>
              <w:jc w:val="left"/>
              <w:rPr>
                <w:rFonts w:ascii="Calibri" w:eastAsia="仿宋_GB2312" w:hAnsi="Calibri" w:cs="Times New Roman"/>
                <w:color w:val="000000"/>
                <w:sz w:val="32"/>
                <w:szCs w:val="32"/>
              </w:rPr>
            </w:pPr>
          </w:p>
        </w:tc>
      </w:tr>
      <w:tr w:rsidR="004F79E2" w:rsidTr="004F79E2">
        <w:trPr>
          <w:trHeight w:val="930"/>
        </w:trPr>
        <w:tc>
          <w:tcPr>
            <w:tcW w:w="953" w:type="dxa"/>
            <w:shd w:val="clear" w:color="auto" w:fill="auto"/>
          </w:tcPr>
          <w:p w:rsidR="004F79E2" w:rsidRDefault="004F79E2" w:rsidP="004F79E2">
            <w:pPr>
              <w:widowControl/>
              <w:spacing w:line="520" w:lineRule="exact"/>
              <w:jc w:val="center"/>
              <w:rPr>
                <w:rFonts w:ascii="仿宋" w:eastAsia="仿宋" w:hAnsi="仿宋" w:cs="仿宋"/>
                <w:color w:val="000000"/>
                <w:sz w:val="24"/>
              </w:rPr>
            </w:pPr>
            <w:r>
              <w:rPr>
                <w:rFonts w:ascii="仿宋" w:eastAsia="仿宋" w:hAnsi="仿宋" w:cs="仿宋" w:hint="eastAsia"/>
                <w:color w:val="000000"/>
                <w:sz w:val="24"/>
              </w:rPr>
              <w:t>3</w:t>
            </w:r>
          </w:p>
        </w:tc>
        <w:tc>
          <w:tcPr>
            <w:tcW w:w="1672" w:type="dxa"/>
            <w:shd w:val="clear" w:color="auto" w:fill="auto"/>
          </w:tcPr>
          <w:p w:rsidR="004F79E2" w:rsidRDefault="004F79E2" w:rsidP="004F79E2">
            <w:pPr>
              <w:widowControl/>
              <w:spacing w:line="520" w:lineRule="exact"/>
              <w:jc w:val="left"/>
              <w:rPr>
                <w:rFonts w:ascii="Calibri" w:eastAsia="仿宋_GB2312" w:hAnsi="Calibri" w:cs="Times New Roman"/>
                <w:color w:val="000000"/>
                <w:sz w:val="32"/>
                <w:szCs w:val="32"/>
              </w:rPr>
            </w:pPr>
          </w:p>
        </w:tc>
        <w:tc>
          <w:tcPr>
            <w:tcW w:w="1365" w:type="dxa"/>
            <w:shd w:val="clear" w:color="auto" w:fill="auto"/>
          </w:tcPr>
          <w:p w:rsidR="004F79E2" w:rsidRDefault="004F79E2" w:rsidP="004F79E2">
            <w:pPr>
              <w:widowControl/>
              <w:spacing w:line="520" w:lineRule="exact"/>
              <w:jc w:val="left"/>
              <w:rPr>
                <w:rFonts w:ascii="Calibri" w:eastAsia="仿宋_GB2312" w:hAnsi="Calibri" w:cs="Times New Roman"/>
                <w:color w:val="000000"/>
                <w:sz w:val="32"/>
                <w:szCs w:val="32"/>
              </w:rPr>
            </w:pPr>
          </w:p>
        </w:tc>
        <w:tc>
          <w:tcPr>
            <w:tcW w:w="1725" w:type="dxa"/>
            <w:shd w:val="clear" w:color="auto" w:fill="auto"/>
          </w:tcPr>
          <w:p w:rsidR="004F79E2" w:rsidRDefault="004F79E2" w:rsidP="004F79E2">
            <w:pPr>
              <w:widowControl/>
              <w:spacing w:line="520" w:lineRule="exact"/>
              <w:jc w:val="left"/>
              <w:rPr>
                <w:rFonts w:ascii="Calibri" w:eastAsia="仿宋_GB2312" w:hAnsi="Calibri" w:cs="Times New Roman"/>
                <w:color w:val="000000"/>
                <w:sz w:val="32"/>
                <w:szCs w:val="32"/>
              </w:rPr>
            </w:pPr>
          </w:p>
        </w:tc>
        <w:tc>
          <w:tcPr>
            <w:tcW w:w="1785" w:type="dxa"/>
            <w:shd w:val="clear" w:color="auto" w:fill="auto"/>
          </w:tcPr>
          <w:p w:rsidR="004F79E2" w:rsidRDefault="004F79E2" w:rsidP="004F79E2">
            <w:pPr>
              <w:widowControl/>
              <w:spacing w:line="520" w:lineRule="exact"/>
              <w:jc w:val="left"/>
              <w:rPr>
                <w:rFonts w:ascii="Calibri" w:eastAsia="仿宋_GB2312" w:hAnsi="Calibri" w:cs="Times New Roman"/>
                <w:color w:val="000000"/>
                <w:sz w:val="32"/>
                <w:szCs w:val="32"/>
              </w:rPr>
            </w:pPr>
          </w:p>
        </w:tc>
        <w:tc>
          <w:tcPr>
            <w:tcW w:w="2970" w:type="dxa"/>
            <w:shd w:val="clear" w:color="auto" w:fill="auto"/>
          </w:tcPr>
          <w:p w:rsidR="004F79E2" w:rsidRDefault="004F79E2" w:rsidP="004F79E2">
            <w:pPr>
              <w:widowControl/>
              <w:spacing w:line="520" w:lineRule="exact"/>
              <w:jc w:val="left"/>
              <w:rPr>
                <w:rFonts w:ascii="Calibri" w:eastAsia="仿宋_GB2312" w:hAnsi="Calibri" w:cs="Times New Roman"/>
                <w:color w:val="000000"/>
                <w:sz w:val="32"/>
                <w:szCs w:val="32"/>
              </w:rPr>
            </w:pPr>
          </w:p>
        </w:tc>
        <w:tc>
          <w:tcPr>
            <w:tcW w:w="2115" w:type="dxa"/>
            <w:shd w:val="clear" w:color="auto" w:fill="auto"/>
          </w:tcPr>
          <w:p w:rsidR="004F79E2" w:rsidRDefault="004F79E2" w:rsidP="004F79E2">
            <w:pPr>
              <w:widowControl/>
              <w:spacing w:line="520" w:lineRule="exact"/>
              <w:jc w:val="left"/>
              <w:rPr>
                <w:rFonts w:ascii="Calibri" w:eastAsia="仿宋_GB2312" w:hAnsi="Calibri" w:cs="Times New Roman"/>
                <w:color w:val="000000"/>
                <w:sz w:val="32"/>
                <w:szCs w:val="32"/>
              </w:rPr>
            </w:pPr>
          </w:p>
        </w:tc>
        <w:tc>
          <w:tcPr>
            <w:tcW w:w="1890" w:type="dxa"/>
            <w:shd w:val="clear" w:color="auto" w:fill="auto"/>
          </w:tcPr>
          <w:p w:rsidR="004F79E2" w:rsidRDefault="004F79E2" w:rsidP="004F79E2">
            <w:pPr>
              <w:widowControl/>
              <w:spacing w:line="520" w:lineRule="exact"/>
              <w:jc w:val="left"/>
              <w:rPr>
                <w:rFonts w:ascii="Calibri" w:eastAsia="仿宋_GB2312" w:hAnsi="Calibri" w:cs="Times New Roman"/>
                <w:color w:val="000000"/>
                <w:sz w:val="32"/>
                <w:szCs w:val="32"/>
              </w:rPr>
            </w:pPr>
          </w:p>
        </w:tc>
        <w:tc>
          <w:tcPr>
            <w:tcW w:w="960" w:type="dxa"/>
            <w:shd w:val="clear" w:color="auto" w:fill="auto"/>
          </w:tcPr>
          <w:p w:rsidR="004F79E2" w:rsidRDefault="004F79E2" w:rsidP="004F79E2">
            <w:pPr>
              <w:widowControl/>
              <w:spacing w:line="520" w:lineRule="exact"/>
              <w:jc w:val="left"/>
              <w:rPr>
                <w:rFonts w:ascii="Calibri" w:eastAsia="仿宋_GB2312" w:hAnsi="Calibri" w:cs="Times New Roman"/>
                <w:color w:val="000000"/>
                <w:sz w:val="32"/>
                <w:szCs w:val="32"/>
              </w:rPr>
            </w:pPr>
          </w:p>
        </w:tc>
      </w:tr>
      <w:tr w:rsidR="004F79E2" w:rsidTr="004F79E2">
        <w:trPr>
          <w:trHeight w:val="930"/>
        </w:trPr>
        <w:tc>
          <w:tcPr>
            <w:tcW w:w="953" w:type="dxa"/>
            <w:shd w:val="clear" w:color="auto" w:fill="auto"/>
          </w:tcPr>
          <w:p w:rsidR="004F79E2" w:rsidRDefault="004F79E2" w:rsidP="004F79E2">
            <w:pPr>
              <w:widowControl/>
              <w:spacing w:line="520" w:lineRule="exact"/>
              <w:jc w:val="center"/>
              <w:rPr>
                <w:rFonts w:ascii="仿宋" w:eastAsia="仿宋" w:hAnsi="仿宋" w:cs="仿宋"/>
                <w:color w:val="000000"/>
                <w:sz w:val="24"/>
              </w:rPr>
            </w:pPr>
            <w:r>
              <w:rPr>
                <w:rFonts w:ascii="仿宋" w:eastAsia="仿宋" w:hAnsi="仿宋" w:cs="仿宋" w:hint="eastAsia"/>
                <w:color w:val="000000"/>
                <w:sz w:val="24"/>
              </w:rPr>
              <w:t>4</w:t>
            </w:r>
          </w:p>
        </w:tc>
        <w:tc>
          <w:tcPr>
            <w:tcW w:w="1672" w:type="dxa"/>
            <w:shd w:val="clear" w:color="auto" w:fill="auto"/>
          </w:tcPr>
          <w:p w:rsidR="004F79E2" w:rsidRDefault="004F79E2" w:rsidP="004F79E2">
            <w:pPr>
              <w:widowControl/>
              <w:spacing w:line="520" w:lineRule="exact"/>
              <w:jc w:val="left"/>
              <w:rPr>
                <w:rFonts w:ascii="Calibri" w:eastAsia="仿宋_GB2312" w:hAnsi="Calibri" w:cs="Times New Roman"/>
                <w:color w:val="000000"/>
                <w:sz w:val="32"/>
                <w:szCs w:val="32"/>
              </w:rPr>
            </w:pPr>
          </w:p>
        </w:tc>
        <w:tc>
          <w:tcPr>
            <w:tcW w:w="1365" w:type="dxa"/>
            <w:shd w:val="clear" w:color="auto" w:fill="auto"/>
          </w:tcPr>
          <w:p w:rsidR="004F79E2" w:rsidRDefault="004F79E2" w:rsidP="004F79E2">
            <w:pPr>
              <w:widowControl/>
              <w:spacing w:line="520" w:lineRule="exact"/>
              <w:jc w:val="left"/>
              <w:rPr>
                <w:rFonts w:ascii="Calibri" w:eastAsia="仿宋_GB2312" w:hAnsi="Calibri" w:cs="Times New Roman"/>
                <w:color w:val="000000"/>
                <w:sz w:val="32"/>
                <w:szCs w:val="32"/>
              </w:rPr>
            </w:pPr>
          </w:p>
        </w:tc>
        <w:tc>
          <w:tcPr>
            <w:tcW w:w="1725" w:type="dxa"/>
            <w:shd w:val="clear" w:color="auto" w:fill="auto"/>
          </w:tcPr>
          <w:p w:rsidR="004F79E2" w:rsidRDefault="004F79E2" w:rsidP="004F79E2">
            <w:pPr>
              <w:widowControl/>
              <w:spacing w:line="520" w:lineRule="exact"/>
              <w:jc w:val="left"/>
              <w:rPr>
                <w:rFonts w:ascii="Calibri" w:eastAsia="仿宋_GB2312" w:hAnsi="Calibri" w:cs="Times New Roman"/>
                <w:color w:val="000000"/>
                <w:sz w:val="32"/>
                <w:szCs w:val="32"/>
              </w:rPr>
            </w:pPr>
          </w:p>
        </w:tc>
        <w:tc>
          <w:tcPr>
            <w:tcW w:w="1785" w:type="dxa"/>
            <w:shd w:val="clear" w:color="auto" w:fill="auto"/>
          </w:tcPr>
          <w:p w:rsidR="004F79E2" w:rsidRDefault="004F79E2" w:rsidP="004F79E2">
            <w:pPr>
              <w:widowControl/>
              <w:spacing w:line="520" w:lineRule="exact"/>
              <w:jc w:val="left"/>
              <w:rPr>
                <w:rFonts w:ascii="Calibri" w:eastAsia="仿宋_GB2312" w:hAnsi="Calibri" w:cs="Times New Roman"/>
                <w:color w:val="000000"/>
                <w:sz w:val="32"/>
                <w:szCs w:val="32"/>
              </w:rPr>
            </w:pPr>
          </w:p>
        </w:tc>
        <w:tc>
          <w:tcPr>
            <w:tcW w:w="2970" w:type="dxa"/>
            <w:shd w:val="clear" w:color="auto" w:fill="auto"/>
          </w:tcPr>
          <w:p w:rsidR="004F79E2" w:rsidRDefault="004F79E2" w:rsidP="004F79E2">
            <w:pPr>
              <w:widowControl/>
              <w:spacing w:line="520" w:lineRule="exact"/>
              <w:jc w:val="left"/>
              <w:rPr>
                <w:rFonts w:ascii="Calibri" w:eastAsia="仿宋_GB2312" w:hAnsi="Calibri" w:cs="Times New Roman"/>
                <w:color w:val="000000"/>
                <w:sz w:val="32"/>
                <w:szCs w:val="32"/>
              </w:rPr>
            </w:pPr>
          </w:p>
        </w:tc>
        <w:tc>
          <w:tcPr>
            <w:tcW w:w="2115" w:type="dxa"/>
            <w:shd w:val="clear" w:color="auto" w:fill="auto"/>
          </w:tcPr>
          <w:p w:rsidR="004F79E2" w:rsidRDefault="004F79E2" w:rsidP="004F79E2">
            <w:pPr>
              <w:widowControl/>
              <w:spacing w:line="520" w:lineRule="exact"/>
              <w:jc w:val="left"/>
              <w:rPr>
                <w:rFonts w:ascii="Calibri" w:eastAsia="仿宋_GB2312" w:hAnsi="Calibri" w:cs="Times New Roman"/>
                <w:color w:val="000000"/>
                <w:sz w:val="32"/>
                <w:szCs w:val="32"/>
              </w:rPr>
            </w:pPr>
          </w:p>
        </w:tc>
        <w:tc>
          <w:tcPr>
            <w:tcW w:w="1890" w:type="dxa"/>
            <w:shd w:val="clear" w:color="auto" w:fill="auto"/>
          </w:tcPr>
          <w:p w:rsidR="004F79E2" w:rsidRDefault="004F79E2" w:rsidP="004F79E2">
            <w:pPr>
              <w:widowControl/>
              <w:spacing w:line="520" w:lineRule="exact"/>
              <w:jc w:val="left"/>
              <w:rPr>
                <w:rFonts w:ascii="Calibri" w:eastAsia="仿宋_GB2312" w:hAnsi="Calibri" w:cs="Times New Roman"/>
                <w:color w:val="000000"/>
                <w:sz w:val="32"/>
                <w:szCs w:val="32"/>
              </w:rPr>
            </w:pPr>
          </w:p>
        </w:tc>
        <w:tc>
          <w:tcPr>
            <w:tcW w:w="960" w:type="dxa"/>
            <w:shd w:val="clear" w:color="auto" w:fill="auto"/>
          </w:tcPr>
          <w:p w:rsidR="004F79E2" w:rsidRDefault="004F79E2" w:rsidP="004F79E2">
            <w:pPr>
              <w:widowControl/>
              <w:spacing w:line="520" w:lineRule="exact"/>
              <w:jc w:val="left"/>
              <w:rPr>
                <w:rFonts w:ascii="Calibri" w:eastAsia="仿宋_GB2312" w:hAnsi="Calibri" w:cs="Times New Roman"/>
                <w:color w:val="000000"/>
                <w:sz w:val="32"/>
                <w:szCs w:val="32"/>
              </w:rPr>
            </w:pPr>
          </w:p>
        </w:tc>
      </w:tr>
      <w:tr w:rsidR="004F79E2" w:rsidTr="004F79E2">
        <w:trPr>
          <w:trHeight w:val="930"/>
        </w:trPr>
        <w:tc>
          <w:tcPr>
            <w:tcW w:w="953" w:type="dxa"/>
            <w:shd w:val="clear" w:color="auto" w:fill="auto"/>
          </w:tcPr>
          <w:p w:rsidR="004F79E2" w:rsidRDefault="004F79E2" w:rsidP="004F79E2">
            <w:pPr>
              <w:widowControl/>
              <w:spacing w:line="520" w:lineRule="exact"/>
              <w:jc w:val="center"/>
              <w:rPr>
                <w:rFonts w:ascii="仿宋" w:eastAsia="仿宋" w:hAnsi="仿宋" w:cs="仿宋"/>
                <w:color w:val="000000"/>
                <w:sz w:val="24"/>
              </w:rPr>
            </w:pPr>
            <w:r>
              <w:rPr>
                <w:rFonts w:ascii="仿宋" w:eastAsia="仿宋" w:hAnsi="仿宋" w:cs="仿宋" w:hint="eastAsia"/>
                <w:color w:val="000000"/>
                <w:sz w:val="24"/>
              </w:rPr>
              <w:t>5</w:t>
            </w:r>
          </w:p>
        </w:tc>
        <w:tc>
          <w:tcPr>
            <w:tcW w:w="1672" w:type="dxa"/>
            <w:shd w:val="clear" w:color="auto" w:fill="auto"/>
          </w:tcPr>
          <w:p w:rsidR="004F79E2" w:rsidRDefault="004F79E2" w:rsidP="004F79E2">
            <w:pPr>
              <w:widowControl/>
              <w:spacing w:line="520" w:lineRule="exact"/>
              <w:jc w:val="left"/>
              <w:rPr>
                <w:rFonts w:ascii="Calibri" w:eastAsia="仿宋_GB2312" w:hAnsi="Calibri" w:cs="Times New Roman"/>
                <w:color w:val="000000"/>
                <w:sz w:val="32"/>
                <w:szCs w:val="32"/>
              </w:rPr>
            </w:pPr>
          </w:p>
        </w:tc>
        <w:tc>
          <w:tcPr>
            <w:tcW w:w="1365" w:type="dxa"/>
            <w:shd w:val="clear" w:color="auto" w:fill="auto"/>
          </w:tcPr>
          <w:p w:rsidR="004F79E2" w:rsidRDefault="004F79E2" w:rsidP="004F79E2">
            <w:pPr>
              <w:widowControl/>
              <w:spacing w:line="520" w:lineRule="exact"/>
              <w:jc w:val="left"/>
              <w:rPr>
                <w:rFonts w:ascii="Calibri" w:eastAsia="仿宋_GB2312" w:hAnsi="Calibri" w:cs="Times New Roman"/>
                <w:color w:val="000000"/>
                <w:sz w:val="32"/>
                <w:szCs w:val="32"/>
              </w:rPr>
            </w:pPr>
          </w:p>
        </w:tc>
        <w:tc>
          <w:tcPr>
            <w:tcW w:w="1725" w:type="dxa"/>
            <w:shd w:val="clear" w:color="auto" w:fill="auto"/>
          </w:tcPr>
          <w:p w:rsidR="004F79E2" w:rsidRDefault="004F79E2" w:rsidP="004F79E2">
            <w:pPr>
              <w:widowControl/>
              <w:spacing w:line="520" w:lineRule="exact"/>
              <w:jc w:val="left"/>
              <w:rPr>
                <w:rFonts w:ascii="Calibri" w:eastAsia="仿宋_GB2312" w:hAnsi="Calibri" w:cs="Times New Roman"/>
                <w:color w:val="000000"/>
                <w:sz w:val="32"/>
                <w:szCs w:val="32"/>
              </w:rPr>
            </w:pPr>
          </w:p>
        </w:tc>
        <w:tc>
          <w:tcPr>
            <w:tcW w:w="1785" w:type="dxa"/>
            <w:shd w:val="clear" w:color="auto" w:fill="auto"/>
          </w:tcPr>
          <w:p w:rsidR="004F79E2" w:rsidRDefault="004F79E2" w:rsidP="004F79E2">
            <w:pPr>
              <w:widowControl/>
              <w:spacing w:line="520" w:lineRule="exact"/>
              <w:jc w:val="left"/>
              <w:rPr>
                <w:rFonts w:ascii="Calibri" w:eastAsia="仿宋_GB2312" w:hAnsi="Calibri" w:cs="Times New Roman"/>
                <w:color w:val="000000"/>
                <w:sz w:val="32"/>
                <w:szCs w:val="32"/>
              </w:rPr>
            </w:pPr>
          </w:p>
        </w:tc>
        <w:tc>
          <w:tcPr>
            <w:tcW w:w="2970" w:type="dxa"/>
            <w:shd w:val="clear" w:color="auto" w:fill="auto"/>
          </w:tcPr>
          <w:p w:rsidR="004F79E2" w:rsidRDefault="004F79E2" w:rsidP="004F79E2">
            <w:pPr>
              <w:widowControl/>
              <w:spacing w:line="520" w:lineRule="exact"/>
              <w:jc w:val="left"/>
              <w:rPr>
                <w:rFonts w:ascii="Calibri" w:eastAsia="仿宋_GB2312" w:hAnsi="Calibri" w:cs="Times New Roman"/>
                <w:color w:val="000000"/>
                <w:sz w:val="32"/>
                <w:szCs w:val="32"/>
              </w:rPr>
            </w:pPr>
          </w:p>
        </w:tc>
        <w:tc>
          <w:tcPr>
            <w:tcW w:w="2115" w:type="dxa"/>
            <w:shd w:val="clear" w:color="auto" w:fill="auto"/>
          </w:tcPr>
          <w:p w:rsidR="004F79E2" w:rsidRDefault="004F79E2" w:rsidP="004F79E2">
            <w:pPr>
              <w:widowControl/>
              <w:spacing w:line="520" w:lineRule="exact"/>
              <w:jc w:val="left"/>
              <w:rPr>
                <w:rFonts w:ascii="Calibri" w:eastAsia="仿宋_GB2312" w:hAnsi="Calibri" w:cs="Times New Roman"/>
                <w:color w:val="000000"/>
                <w:sz w:val="32"/>
                <w:szCs w:val="32"/>
              </w:rPr>
            </w:pPr>
          </w:p>
        </w:tc>
        <w:tc>
          <w:tcPr>
            <w:tcW w:w="1890" w:type="dxa"/>
            <w:shd w:val="clear" w:color="auto" w:fill="auto"/>
          </w:tcPr>
          <w:p w:rsidR="004F79E2" w:rsidRDefault="004F79E2" w:rsidP="004F79E2">
            <w:pPr>
              <w:widowControl/>
              <w:spacing w:line="520" w:lineRule="exact"/>
              <w:jc w:val="left"/>
              <w:rPr>
                <w:rFonts w:ascii="Calibri" w:eastAsia="仿宋_GB2312" w:hAnsi="Calibri" w:cs="Times New Roman"/>
                <w:color w:val="000000"/>
                <w:sz w:val="32"/>
                <w:szCs w:val="32"/>
              </w:rPr>
            </w:pPr>
          </w:p>
        </w:tc>
        <w:tc>
          <w:tcPr>
            <w:tcW w:w="960" w:type="dxa"/>
            <w:shd w:val="clear" w:color="auto" w:fill="auto"/>
          </w:tcPr>
          <w:p w:rsidR="004F79E2" w:rsidRDefault="004F79E2" w:rsidP="004F79E2">
            <w:pPr>
              <w:widowControl/>
              <w:spacing w:line="520" w:lineRule="exact"/>
              <w:jc w:val="left"/>
              <w:rPr>
                <w:rFonts w:ascii="Calibri" w:eastAsia="仿宋_GB2312" w:hAnsi="Calibri" w:cs="Times New Roman"/>
                <w:color w:val="000000"/>
                <w:sz w:val="32"/>
                <w:szCs w:val="32"/>
              </w:rPr>
            </w:pPr>
          </w:p>
        </w:tc>
      </w:tr>
    </w:tbl>
    <w:p w:rsidR="004F79E2" w:rsidRPr="004F79E2" w:rsidRDefault="004F79E2" w:rsidP="004F79E2">
      <w:pPr>
        <w:widowControl/>
        <w:spacing w:line="520" w:lineRule="exact"/>
        <w:jc w:val="left"/>
        <w:rPr>
          <w:rFonts w:ascii="Calibri" w:eastAsia="宋体" w:hAnsi="Calibri" w:cs="Times New Roman"/>
        </w:rPr>
      </w:pPr>
      <w:r>
        <w:rPr>
          <w:rFonts w:ascii="Calibri" w:eastAsia="仿宋_GB2312" w:hAnsi="Calibri" w:cs="Times New Roman" w:hint="eastAsia"/>
          <w:b/>
          <w:color w:val="000000"/>
          <w:sz w:val="24"/>
        </w:rPr>
        <w:t>注：</w:t>
      </w:r>
      <w:r>
        <w:rPr>
          <w:rFonts w:ascii="Calibri" w:eastAsia="仿宋_GB2312" w:hAnsi="Calibri" w:cs="Times New Roman" w:hint="eastAsia"/>
          <w:color w:val="000000"/>
          <w:sz w:val="24"/>
        </w:rPr>
        <w:t>项目类型：</w:t>
      </w:r>
      <w:r>
        <w:rPr>
          <w:rFonts w:ascii="仿宋" w:eastAsia="仿宋" w:hAnsi="仿宋" w:cs="仿宋" w:hint="eastAsia"/>
          <w:color w:val="000000"/>
          <w:kern w:val="0"/>
          <w:sz w:val="24"/>
        </w:rPr>
        <w:t>公益类、创业类、创意类、学科竞赛类</w:t>
      </w:r>
    </w:p>
    <w:p w:rsidR="004F79E2" w:rsidRDefault="004F79E2">
      <w:pPr>
        <w:widowControl/>
        <w:spacing w:line="520" w:lineRule="exact"/>
        <w:jc w:val="left"/>
        <w:rPr>
          <w:rFonts w:ascii="Calibri" w:eastAsia="仿宋_GB2312" w:hAnsi="Calibri" w:cs="Times New Roman"/>
          <w:b/>
          <w:color w:val="000000"/>
          <w:sz w:val="24"/>
        </w:rPr>
        <w:sectPr w:rsidR="004F79E2">
          <w:pgSz w:w="16838" w:h="11906" w:orient="landscape"/>
          <w:pgMar w:top="1800" w:right="1440" w:bottom="1800" w:left="1440" w:header="851" w:footer="992" w:gutter="0"/>
          <w:cols w:space="425"/>
          <w:docGrid w:type="lines" w:linePitch="312"/>
        </w:sectPr>
      </w:pPr>
    </w:p>
    <w:p w:rsidR="00E36C28" w:rsidRDefault="00CD4C12">
      <w:pPr>
        <w:rPr>
          <w:rFonts w:ascii="仿宋" w:eastAsia="仿宋" w:hAnsi="仿宋" w:cs="仿宋"/>
          <w:color w:val="000000"/>
          <w:sz w:val="30"/>
          <w:szCs w:val="30"/>
        </w:rPr>
      </w:pPr>
      <w:r>
        <w:rPr>
          <w:rFonts w:ascii="仿宋" w:eastAsia="仿宋" w:hAnsi="仿宋" w:cs="仿宋" w:hint="eastAsia"/>
          <w:color w:val="000000"/>
          <w:sz w:val="30"/>
          <w:szCs w:val="30"/>
        </w:rPr>
        <w:lastRenderedPageBreak/>
        <w:t>附件2</w:t>
      </w:r>
    </w:p>
    <w:p w:rsidR="00E36C28" w:rsidRDefault="00CD4C12">
      <w:pPr>
        <w:jc w:val="center"/>
        <w:rPr>
          <w:rFonts w:ascii="宋体" w:hAnsi="宋体" w:cs="宋体"/>
          <w:b/>
          <w:color w:val="000000"/>
          <w:sz w:val="32"/>
          <w:szCs w:val="32"/>
        </w:rPr>
      </w:pPr>
      <w:r>
        <w:rPr>
          <w:rFonts w:ascii="宋体" w:hAnsi="宋体" w:cs="宋体" w:hint="eastAsia"/>
          <w:b/>
          <w:color w:val="000000"/>
          <w:sz w:val="32"/>
          <w:szCs w:val="32"/>
        </w:rPr>
        <w:t>外国语学院互联网+大赛及挑战杯竞赛项目团队申请书</w:t>
      </w:r>
    </w:p>
    <w:p w:rsidR="00E36C28" w:rsidRDefault="00E36C28">
      <w:pPr>
        <w:spacing w:line="160" w:lineRule="exact"/>
        <w:jc w:val="center"/>
        <w:rPr>
          <w:rFonts w:ascii="仿宋" w:eastAsia="仿宋" w:hAnsi="仿宋" w:cs="仿宋"/>
          <w:b/>
          <w:color w:val="00000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11"/>
        <w:gridCol w:w="249"/>
        <w:gridCol w:w="1076"/>
        <w:gridCol w:w="1285"/>
        <w:gridCol w:w="695"/>
        <w:gridCol w:w="1300"/>
        <w:gridCol w:w="1038"/>
        <w:gridCol w:w="1220"/>
      </w:tblGrid>
      <w:tr w:rsidR="00E36C28">
        <w:trPr>
          <w:trHeight w:val="630"/>
          <w:jc w:val="center"/>
        </w:trPr>
        <w:tc>
          <w:tcPr>
            <w:tcW w:w="1908" w:type="dxa"/>
            <w:gridSpan w:val="3"/>
            <w:vAlign w:val="center"/>
          </w:tcPr>
          <w:p w:rsidR="00E36C28" w:rsidRDefault="00CD4C12">
            <w:pPr>
              <w:jc w:val="center"/>
              <w:rPr>
                <w:rFonts w:ascii="宋体" w:hAnsi="宋体" w:cs="宋体"/>
                <w:color w:val="000000"/>
                <w:sz w:val="30"/>
                <w:szCs w:val="30"/>
              </w:rPr>
            </w:pPr>
            <w:r>
              <w:rPr>
                <w:rFonts w:ascii="宋体" w:hAnsi="宋体" w:cs="宋体" w:hint="eastAsia"/>
                <w:color w:val="000000"/>
                <w:sz w:val="30"/>
                <w:szCs w:val="30"/>
              </w:rPr>
              <w:t>项目类型</w:t>
            </w:r>
          </w:p>
        </w:tc>
        <w:tc>
          <w:tcPr>
            <w:tcW w:w="6614" w:type="dxa"/>
            <w:gridSpan w:val="6"/>
            <w:vAlign w:val="center"/>
          </w:tcPr>
          <w:p w:rsidR="00E36C28" w:rsidRDefault="00E36C28">
            <w:pPr>
              <w:ind w:firstLineChars="200" w:firstLine="480"/>
              <w:rPr>
                <w:rFonts w:ascii="仿宋" w:eastAsia="仿宋" w:hAnsi="仿宋" w:cs="仿宋"/>
                <w:color w:val="000000"/>
                <w:kern w:val="0"/>
                <w:sz w:val="24"/>
              </w:rPr>
            </w:pPr>
          </w:p>
        </w:tc>
      </w:tr>
      <w:tr w:rsidR="00E36C28">
        <w:trPr>
          <w:trHeight w:val="630"/>
          <w:jc w:val="center"/>
        </w:trPr>
        <w:tc>
          <w:tcPr>
            <w:tcW w:w="1908" w:type="dxa"/>
            <w:gridSpan w:val="3"/>
            <w:vAlign w:val="center"/>
          </w:tcPr>
          <w:p w:rsidR="00E36C28" w:rsidRDefault="00CD4C12">
            <w:pPr>
              <w:jc w:val="center"/>
              <w:rPr>
                <w:rFonts w:ascii="宋体" w:hAnsi="宋体" w:cs="宋体"/>
                <w:color w:val="000000"/>
                <w:sz w:val="30"/>
                <w:szCs w:val="30"/>
              </w:rPr>
            </w:pPr>
            <w:r>
              <w:rPr>
                <w:rFonts w:ascii="宋体" w:hAnsi="宋体" w:cs="宋体" w:hint="eastAsia"/>
                <w:color w:val="000000"/>
                <w:sz w:val="30"/>
                <w:szCs w:val="30"/>
              </w:rPr>
              <w:t>项目名称</w:t>
            </w:r>
          </w:p>
        </w:tc>
        <w:tc>
          <w:tcPr>
            <w:tcW w:w="6614" w:type="dxa"/>
            <w:gridSpan w:val="6"/>
          </w:tcPr>
          <w:p w:rsidR="00E36C28" w:rsidRDefault="00E36C28">
            <w:pPr>
              <w:ind w:firstLineChars="200" w:firstLine="640"/>
              <w:rPr>
                <w:rFonts w:ascii="仿宋" w:eastAsia="仿宋" w:hAnsi="仿宋" w:cs="仿宋"/>
                <w:color w:val="000000"/>
                <w:sz w:val="32"/>
                <w:szCs w:val="32"/>
              </w:rPr>
            </w:pPr>
          </w:p>
        </w:tc>
      </w:tr>
      <w:tr w:rsidR="00E36C28">
        <w:trPr>
          <w:trHeight w:val="630"/>
          <w:jc w:val="center"/>
        </w:trPr>
        <w:tc>
          <w:tcPr>
            <w:tcW w:w="1908" w:type="dxa"/>
            <w:gridSpan w:val="3"/>
            <w:vAlign w:val="center"/>
          </w:tcPr>
          <w:p w:rsidR="00E36C28" w:rsidRDefault="00CD4C12">
            <w:pPr>
              <w:jc w:val="center"/>
              <w:rPr>
                <w:rFonts w:ascii="宋体" w:hAnsi="宋体" w:cs="宋体"/>
                <w:color w:val="000000"/>
                <w:sz w:val="30"/>
                <w:szCs w:val="30"/>
              </w:rPr>
            </w:pPr>
            <w:r>
              <w:rPr>
                <w:rFonts w:ascii="宋体" w:hAnsi="宋体" w:cs="宋体" w:hint="eastAsia"/>
                <w:color w:val="000000"/>
                <w:sz w:val="30"/>
                <w:szCs w:val="30"/>
              </w:rPr>
              <w:t>团队名称</w:t>
            </w:r>
          </w:p>
        </w:tc>
        <w:tc>
          <w:tcPr>
            <w:tcW w:w="6614" w:type="dxa"/>
            <w:gridSpan w:val="6"/>
          </w:tcPr>
          <w:p w:rsidR="00E36C28" w:rsidRDefault="00E36C28">
            <w:pPr>
              <w:jc w:val="center"/>
              <w:rPr>
                <w:rFonts w:ascii="宋体" w:hAnsi="宋体" w:cs="宋体"/>
                <w:color w:val="000000"/>
                <w:sz w:val="32"/>
                <w:szCs w:val="32"/>
              </w:rPr>
            </w:pPr>
          </w:p>
        </w:tc>
      </w:tr>
      <w:tr w:rsidR="00E36C28">
        <w:trPr>
          <w:trHeight w:val="630"/>
          <w:jc w:val="center"/>
        </w:trPr>
        <w:tc>
          <w:tcPr>
            <w:tcW w:w="8522" w:type="dxa"/>
            <w:gridSpan w:val="9"/>
          </w:tcPr>
          <w:p w:rsidR="00E36C28" w:rsidRDefault="00CD4C12">
            <w:pPr>
              <w:jc w:val="center"/>
              <w:rPr>
                <w:rFonts w:ascii="宋体" w:hAnsi="宋体" w:cs="宋体"/>
                <w:color w:val="000000"/>
                <w:sz w:val="32"/>
                <w:szCs w:val="32"/>
              </w:rPr>
            </w:pPr>
            <w:r>
              <w:rPr>
                <w:rFonts w:ascii="宋体" w:hAnsi="宋体" w:cs="宋体" w:hint="eastAsia"/>
                <w:color w:val="000000"/>
                <w:sz w:val="32"/>
                <w:szCs w:val="32"/>
              </w:rPr>
              <w:t>指导教师</w:t>
            </w:r>
          </w:p>
        </w:tc>
      </w:tr>
      <w:tr w:rsidR="00E36C28">
        <w:trPr>
          <w:trHeight w:val="630"/>
          <w:jc w:val="center"/>
        </w:trPr>
        <w:tc>
          <w:tcPr>
            <w:tcW w:w="1659" w:type="dxa"/>
            <w:gridSpan w:val="2"/>
            <w:vAlign w:val="center"/>
          </w:tcPr>
          <w:p w:rsidR="00E36C28" w:rsidRDefault="00CD4C12">
            <w:pPr>
              <w:jc w:val="center"/>
              <w:rPr>
                <w:rFonts w:ascii="宋体" w:hAnsi="宋体" w:cs="宋体"/>
                <w:color w:val="000000"/>
                <w:sz w:val="30"/>
                <w:szCs w:val="30"/>
              </w:rPr>
            </w:pPr>
            <w:r>
              <w:rPr>
                <w:rFonts w:ascii="宋体" w:hAnsi="宋体" w:cs="宋体" w:hint="eastAsia"/>
                <w:color w:val="000000"/>
                <w:sz w:val="30"/>
                <w:szCs w:val="30"/>
              </w:rPr>
              <w:t>姓名</w:t>
            </w:r>
          </w:p>
        </w:tc>
        <w:tc>
          <w:tcPr>
            <w:tcW w:w="2610" w:type="dxa"/>
            <w:gridSpan w:val="3"/>
            <w:vAlign w:val="center"/>
          </w:tcPr>
          <w:p w:rsidR="00E36C28" w:rsidRDefault="00CD4C12">
            <w:pPr>
              <w:jc w:val="center"/>
              <w:rPr>
                <w:rFonts w:ascii="宋体" w:hAnsi="宋体" w:cs="宋体"/>
                <w:color w:val="000000"/>
                <w:sz w:val="30"/>
                <w:szCs w:val="30"/>
              </w:rPr>
            </w:pPr>
            <w:r>
              <w:rPr>
                <w:rFonts w:ascii="宋体" w:hAnsi="宋体" w:cs="宋体" w:hint="eastAsia"/>
                <w:color w:val="000000"/>
                <w:sz w:val="30"/>
                <w:szCs w:val="30"/>
              </w:rPr>
              <w:t>职称、职务</w:t>
            </w:r>
          </w:p>
        </w:tc>
        <w:tc>
          <w:tcPr>
            <w:tcW w:w="1995" w:type="dxa"/>
            <w:gridSpan w:val="2"/>
            <w:vAlign w:val="center"/>
          </w:tcPr>
          <w:p w:rsidR="00E36C28" w:rsidRDefault="00CD4C12">
            <w:pPr>
              <w:jc w:val="center"/>
              <w:rPr>
                <w:rFonts w:ascii="宋体" w:hAnsi="宋体" w:cs="宋体"/>
                <w:color w:val="000000"/>
                <w:sz w:val="30"/>
                <w:szCs w:val="30"/>
              </w:rPr>
            </w:pPr>
            <w:r>
              <w:rPr>
                <w:rFonts w:ascii="宋体" w:hAnsi="宋体" w:cs="宋体" w:hint="eastAsia"/>
                <w:color w:val="000000"/>
                <w:sz w:val="30"/>
                <w:szCs w:val="30"/>
              </w:rPr>
              <w:t>专业</w:t>
            </w:r>
          </w:p>
        </w:tc>
        <w:tc>
          <w:tcPr>
            <w:tcW w:w="2258" w:type="dxa"/>
            <w:gridSpan w:val="2"/>
            <w:vAlign w:val="center"/>
          </w:tcPr>
          <w:p w:rsidR="00E36C28" w:rsidRDefault="00CD4C12">
            <w:pPr>
              <w:jc w:val="center"/>
              <w:rPr>
                <w:rFonts w:ascii="宋体" w:hAnsi="宋体" w:cs="宋体"/>
                <w:color w:val="000000"/>
                <w:sz w:val="30"/>
                <w:szCs w:val="30"/>
              </w:rPr>
            </w:pPr>
            <w:r>
              <w:rPr>
                <w:rFonts w:ascii="宋体" w:hAnsi="宋体" w:cs="宋体" w:hint="eastAsia"/>
                <w:color w:val="000000"/>
                <w:sz w:val="30"/>
                <w:szCs w:val="30"/>
              </w:rPr>
              <w:t>所在单位</w:t>
            </w:r>
          </w:p>
        </w:tc>
      </w:tr>
      <w:tr w:rsidR="00E36C28">
        <w:trPr>
          <w:trHeight w:val="630"/>
          <w:jc w:val="center"/>
        </w:trPr>
        <w:tc>
          <w:tcPr>
            <w:tcW w:w="1659" w:type="dxa"/>
            <w:gridSpan w:val="2"/>
          </w:tcPr>
          <w:p w:rsidR="00E36C28" w:rsidRDefault="00E36C28">
            <w:pPr>
              <w:rPr>
                <w:rFonts w:ascii="宋体" w:hAnsi="宋体" w:cs="宋体"/>
                <w:color w:val="000000"/>
                <w:sz w:val="32"/>
                <w:szCs w:val="32"/>
              </w:rPr>
            </w:pPr>
          </w:p>
        </w:tc>
        <w:tc>
          <w:tcPr>
            <w:tcW w:w="2610" w:type="dxa"/>
            <w:gridSpan w:val="3"/>
          </w:tcPr>
          <w:p w:rsidR="00E36C28" w:rsidRDefault="00E36C28">
            <w:pPr>
              <w:jc w:val="center"/>
              <w:rPr>
                <w:rFonts w:ascii="宋体" w:hAnsi="宋体" w:cs="宋体"/>
                <w:color w:val="000000"/>
                <w:sz w:val="32"/>
                <w:szCs w:val="32"/>
              </w:rPr>
            </w:pPr>
          </w:p>
        </w:tc>
        <w:tc>
          <w:tcPr>
            <w:tcW w:w="1995" w:type="dxa"/>
            <w:gridSpan w:val="2"/>
          </w:tcPr>
          <w:p w:rsidR="00E36C28" w:rsidRDefault="00E36C28">
            <w:pPr>
              <w:jc w:val="center"/>
              <w:rPr>
                <w:rFonts w:ascii="宋体" w:hAnsi="宋体" w:cs="宋体"/>
                <w:color w:val="000000"/>
                <w:sz w:val="32"/>
                <w:szCs w:val="32"/>
              </w:rPr>
            </w:pPr>
          </w:p>
        </w:tc>
        <w:tc>
          <w:tcPr>
            <w:tcW w:w="2258" w:type="dxa"/>
            <w:gridSpan w:val="2"/>
          </w:tcPr>
          <w:p w:rsidR="00E36C28" w:rsidRDefault="00E36C28">
            <w:pPr>
              <w:rPr>
                <w:rFonts w:ascii="宋体" w:hAnsi="宋体" w:cs="宋体"/>
                <w:color w:val="000000"/>
                <w:sz w:val="32"/>
                <w:szCs w:val="32"/>
              </w:rPr>
            </w:pPr>
          </w:p>
        </w:tc>
      </w:tr>
      <w:tr w:rsidR="00E36C28">
        <w:trPr>
          <w:trHeight w:val="630"/>
          <w:jc w:val="center"/>
        </w:trPr>
        <w:tc>
          <w:tcPr>
            <w:tcW w:w="1659" w:type="dxa"/>
            <w:gridSpan w:val="2"/>
          </w:tcPr>
          <w:p w:rsidR="00E36C28" w:rsidRDefault="00E36C28">
            <w:pPr>
              <w:rPr>
                <w:rFonts w:ascii="宋体" w:hAnsi="宋体" w:cs="宋体"/>
                <w:color w:val="000000"/>
                <w:sz w:val="32"/>
                <w:szCs w:val="32"/>
              </w:rPr>
            </w:pPr>
          </w:p>
        </w:tc>
        <w:tc>
          <w:tcPr>
            <w:tcW w:w="2610" w:type="dxa"/>
            <w:gridSpan w:val="3"/>
          </w:tcPr>
          <w:p w:rsidR="00E36C28" w:rsidRDefault="00E36C28">
            <w:pPr>
              <w:jc w:val="center"/>
              <w:rPr>
                <w:rFonts w:ascii="宋体" w:hAnsi="宋体" w:cs="宋体"/>
                <w:color w:val="000000"/>
                <w:sz w:val="32"/>
                <w:szCs w:val="32"/>
              </w:rPr>
            </w:pPr>
          </w:p>
        </w:tc>
        <w:tc>
          <w:tcPr>
            <w:tcW w:w="1995" w:type="dxa"/>
            <w:gridSpan w:val="2"/>
          </w:tcPr>
          <w:p w:rsidR="00E36C28" w:rsidRDefault="00E36C28">
            <w:pPr>
              <w:jc w:val="center"/>
              <w:rPr>
                <w:rFonts w:ascii="宋体" w:hAnsi="宋体" w:cs="宋体"/>
                <w:color w:val="000000"/>
                <w:sz w:val="32"/>
                <w:szCs w:val="32"/>
              </w:rPr>
            </w:pPr>
          </w:p>
        </w:tc>
        <w:tc>
          <w:tcPr>
            <w:tcW w:w="2258" w:type="dxa"/>
            <w:gridSpan w:val="2"/>
          </w:tcPr>
          <w:p w:rsidR="00E36C28" w:rsidRDefault="00E36C28">
            <w:pPr>
              <w:jc w:val="center"/>
              <w:rPr>
                <w:rFonts w:ascii="宋体" w:hAnsi="宋体" w:cs="宋体"/>
                <w:color w:val="000000"/>
                <w:sz w:val="32"/>
                <w:szCs w:val="32"/>
              </w:rPr>
            </w:pPr>
          </w:p>
        </w:tc>
      </w:tr>
      <w:tr w:rsidR="00E36C28">
        <w:trPr>
          <w:trHeight w:val="630"/>
          <w:jc w:val="center"/>
        </w:trPr>
        <w:tc>
          <w:tcPr>
            <w:tcW w:w="8522" w:type="dxa"/>
            <w:gridSpan w:val="9"/>
            <w:vAlign w:val="center"/>
          </w:tcPr>
          <w:p w:rsidR="00E36C28" w:rsidRDefault="00CD4C12">
            <w:pPr>
              <w:jc w:val="center"/>
              <w:rPr>
                <w:rFonts w:ascii="宋体" w:hAnsi="宋体" w:cs="宋体"/>
                <w:color w:val="000000"/>
                <w:sz w:val="30"/>
                <w:szCs w:val="30"/>
              </w:rPr>
            </w:pPr>
            <w:r>
              <w:rPr>
                <w:rFonts w:ascii="宋体" w:hAnsi="宋体" w:cs="宋体" w:hint="eastAsia"/>
                <w:color w:val="000000"/>
                <w:sz w:val="30"/>
                <w:szCs w:val="30"/>
              </w:rPr>
              <w:t>团队主要成员</w:t>
            </w:r>
          </w:p>
        </w:tc>
      </w:tr>
      <w:tr w:rsidR="00E36C28">
        <w:trPr>
          <w:trHeight w:val="630"/>
          <w:jc w:val="center"/>
        </w:trPr>
        <w:tc>
          <w:tcPr>
            <w:tcW w:w="1548" w:type="dxa"/>
            <w:vAlign w:val="center"/>
          </w:tcPr>
          <w:p w:rsidR="00E36C28" w:rsidRDefault="00CD4C12">
            <w:pPr>
              <w:spacing w:line="520" w:lineRule="exact"/>
              <w:jc w:val="center"/>
              <w:rPr>
                <w:rFonts w:ascii="宋体" w:hAnsi="宋体" w:cs="宋体"/>
                <w:color w:val="000000"/>
                <w:sz w:val="30"/>
                <w:szCs w:val="30"/>
              </w:rPr>
            </w:pPr>
            <w:r>
              <w:rPr>
                <w:rFonts w:ascii="宋体" w:hAnsi="宋体" w:cs="宋体" w:hint="eastAsia"/>
                <w:color w:val="000000"/>
                <w:sz w:val="30"/>
                <w:szCs w:val="30"/>
              </w:rPr>
              <w:t>姓名</w:t>
            </w:r>
          </w:p>
        </w:tc>
        <w:tc>
          <w:tcPr>
            <w:tcW w:w="1436" w:type="dxa"/>
            <w:gridSpan w:val="3"/>
            <w:vAlign w:val="center"/>
          </w:tcPr>
          <w:p w:rsidR="00E36C28" w:rsidRDefault="00CD4C12">
            <w:pPr>
              <w:spacing w:line="520" w:lineRule="exact"/>
              <w:jc w:val="center"/>
              <w:rPr>
                <w:rFonts w:ascii="宋体" w:hAnsi="宋体" w:cs="宋体"/>
                <w:color w:val="000000"/>
                <w:sz w:val="30"/>
                <w:szCs w:val="30"/>
              </w:rPr>
            </w:pPr>
            <w:r>
              <w:rPr>
                <w:rFonts w:ascii="宋体" w:hAnsi="宋体" w:cs="宋体" w:hint="eastAsia"/>
                <w:color w:val="000000"/>
                <w:sz w:val="30"/>
                <w:szCs w:val="30"/>
              </w:rPr>
              <w:t>学院</w:t>
            </w:r>
          </w:p>
        </w:tc>
        <w:tc>
          <w:tcPr>
            <w:tcW w:w="1980" w:type="dxa"/>
            <w:gridSpan w:val="2"/>
            <w:vAlign w:val="center"/>
          </w:tcPr>
          <w:p w:rsidR="00E36C28" w:rsidRDefault="00CD4C12">
            <w:pPr>
              <w:spacing w:line="520" w:lineRule="exact"/>
              <w:jc w:val="center"/>
              <w:rPr>
                <w:rFonts w:ascii="宋体" w:hAnsi="宋体" w:cs="宋体"/>
                <w:color w:val="000000"/>
                <w:sz w:val="30"/>
                <w:szCs w:val="30"/>
              </w:rPr>
            </w:pPr>
            <w:r>
              <w:rPr>
                <w:rFonts w:ascii="宋体" w:hAnsi="宋体" w:cs="宋体" w:hint="eastAsia"/>
                <w:color w:val="000000"/>
                <w:sz w:val="30"/>
                <w:szCs w:val="30"/>
              </w:rPr>
              <w:t>专业、年级</w:t>
            </w:r>
          </w:p>
        </w:tc>
        <w:tc>
          <w:tcPr>
            <w:tcW w:w="2338" w:type="dxa"/>
            <w:gridSpan w:val="2"/>
            <w:vAlign w:val="center"/>
          </w:tcPr>
          <w:p w:rsidR="00E36C28" w:rsidRDefault="00CD4C12">
            <w:pPr>
              <w:spacing w:line="520" w:lineRule="exact"/>
              <w:jc w:val="center"/>
              <w:rPr>
                <w:rFonts w:ascii="宋体" w:hAnsi="宋体" w:cs="宋体"/>
                <w:color w:val="000000"/>
                <w:sz w:val="30"/>
                <w:szCs w:val="30"/>
              </w:rPr>
            </w:pPr>
            <w:r>
              <w:rPr>
                <w:rFonts w:ascii="宋体" w:hAnsi="宋体" w:cs="宋体" w:hint="eastAsia"/>
                <w:color w:val="000000"/>
                <w:sz w:val="30"/>
                <w:szCs w:val="30"/>
              </w:rPr>
              <w:t>联系电话</w:t>
            </w:r>
          </w:p>
        </w:tc>
        <w:tc>
          <w:tcPr>
            <w:tcW w:w="1220" w:type="dxa"/>
            <w:vAlign w:val="center"/>
          </w:tcPr>
          <w:p w:rsidR="00E36C28" w:rsidRDefault="00CD4C12">
            <w:pPr>
              <w:spacing w:line="520" w:lineRule="exact"/>
              <w:jc w:val="center"/>
              <w:rPr>
                <w:rFonts w:ascii="宋体" w:hAnsi="宋体" w:cs="宋体"/>
                <w:color w:val="000000"/>
                <w:sz w:val="30"/>
                <w:szCs w:val="30"/>
              </w:rPr>
            </w:pPr>
            <w:r>
              <w:rPr>
                <w:rFonts w:ascii="宋体" w:hAnsi="宋体" w:cs="宋体" w:hint="eastAsia"/>
                <w:color w:val="000000"/>
                <w:sz w:val="30"/>
                <w:szCs w:val="30"/>
              </w:rPr>
              <w:t>备  注</w:t>
            </w:r>
          </w:p>
        </w:tc>
      </w:tr>
      <w:tr w:rsidR="00E36C28">
        <w:trPr>
          <w:trHeight w:val="630"/>
          <w:jc w:val="center"/>
        </w:trPr>
        <w:tc>
          <w:tcPr>
            <w:tcW w:w="1548" w:type="dxa"/>
          </w:tcPr>
          <w:p w:rsidR="00E36C28" w:rsidRDefault="00E36C28">
            <w:pPr>
              <w:spacing w:line="520" w:lineRule="exact"/>
              <w:jc w:val="center"/>
              <w:rPr>
                <w:rFonts w:ascii="宋体" w:hAnsi="宋体" w:cs="宋体"/>
                <w:color w:val="000000"/>
                <w:sz w:val="30"/>
                <w:szCs w:val="30"/>
              </w:rPr>
            </w:pPr>
          </w:p>
        </w:tc>
        <w:tc>
          <w:tcPr>
            <w:tcW w:w="1436" w:type="dxa"/>
            <w:gridSpan w:val="3"/>
          </w:tcPr>
          <w:p w:rsidR="00E36C28" w:rsidRDefault="00E36C28">
            <w:pPr>
              <w:spacing w:line="520" w:lineRule="exact"/>
              <w:rPr>
                <w:rFonts w:ascii="宋体" w:hAnsi="宋体" w:cs="宋体"/>
                <w:color w:val="000000"/>
                <w:sz w:val="30"/>
                <w:szCs w:val="30"/>
              </w:rPr>
            </w:pPr>
          </w:p>
        </w:tc>
        <w:tc>
          <w:tcPr>
            <w:tcW w:w="1980" w:type="dxa"/>
            <w:gridSpan w:val="2"/>
          </w:tcPr>
          <w:p w:rsidR="00E36C28" w:rsidRDefault="00E36C28">
            <w:pPr>
              <w:spacing w:line="520" w:lineRule="exact"/>
              <w:rPr>
                <w:rFonts w:ascii="宋体" w:hAnsi="宋体" w:cs="宋体"/>
                <w:color w:val="000000"/>
                <w:sz w:val="30"/>
                <w:szCs w:val="30"/>
              </w:rPr>
            </w:pPr>
          </w:p>
        </w:tc>
        <w:tc>
          <w:tcPr>
            <w:tcW w:w="2338" w:type="dxa"/>
            <w:gridSpan w:val="2"/>
          </w:tcPr>
          <w:p w:rsidR="00E36C28" w:rsidRDefault="00E36C28">
            <w:pPr>
              <w:spacing w:line="520" w:lineRule="exact"/>
              <w:jc w:val="center"/>
              <w:rPr>
                <w:rFonts w:ascii="宋体" w:hAnsi="宋体" w:cs="宋体"/>
                <w:color w:val="000000"/>
                <w:sz w:val="30"/>
                <w:szCs w:val="30"/>
              </w:rPr>
            </w:pPr>
          </w:p>
        </w:tc>
        <w:tc>
          <w:tcPr>
            <w:tcW w:w="1220" w:type="dxa"/>
            <w:vAlign w:val="center"/>
          </w:tcPr>
          <w:p w:rsidR="00E36C28" w:rsidRDefault="00CD4C12">
            <w:pPr>
              <w:spacing w:line="520" w:lineRule="exact"/>
              <w:ind w:left="20"/>
              <w:jc w:val="center"/>
              <w:rPr>
                <w:rFonts w:ascii="宋体" w:hAnsi="宋体" w:cs="宋体"/>
                <w:color w:val="000000"/>
                <w:sz w:val="30"/>
                <w:szCs w:val="30"/>
              </w:rPr>
            </w:pPr>
            <w:r>
              <w:rPr>
                <w:rFonts w:ascii="宋体" w:hAnsi="宋体" w:cs="宋体" w:hint="eastAsia"/>
                <w:color w:val="000000"/>
                <w:sz w:val="30"/>
                <w:szCs w:val="30"/>
              </w:rPr>
              <w:t>负责人</w:t>
            </w:r>
          </w:p>
        </w:tc>
      </w:tr>
      <w:tr w:rsidR="00E36C28">
        <w:trPr>
          <w:trHeight w:val="630"/>
          <w:jc w:val="center"/>
        </w:trPr>
        <w:tc>
          <w:tcPr>
            <w:tcW w:w="1548" w:type="dxa"/>
          </w:tcPr>
          <w:p w:rsidR="00E36C28" w:rsidRDefault="00E36C28">
            <w:pPr>
              <w:spacing w:line="520" w:lineRule="exact"/>
              <w:jc w:val="center"/>
              <w:rPr>
                <w:rFonts w:ascii="宋体" w:hAnsi="宋体" w:cs="宋体"/>
                <w:color w:val="000000"/>
                <w:sz w:val="30"/>
                <w:szCs w:val="30"/>
              </w:rPr>
            </w:pPr>
          </w:p>
        </w:tc>
        <w:tc>
          <w:tcPr>
            <w:tcW w:w="1436" w:type="dxa"/>
            <w:gridSpan w:val="3"/>
          </w:tcPr>
          <w:p w:rsidR="00E36C28" w:rsidRDefault="00E36C28">
            <w:pPr>
              <w:spacing w:line="520" w:lineRule="exact"/>
              <w:jc w:val="center"/>
              <w:rPr>
                <w:rFonts w:ascii="宋体" w:hAnsi="宋体" w:cs="宋体"/>
                <w:color w:val="000000"/>
                <w:sz w:val="30"/>
                <w:szCs w:val="30"/>
              </w:rPr>
            </w:pPr>
          </w:p>
        </w:tc>
        <w:tc>
          <w:tcPr>
            <w:tcW w:w="1980" w:type="dxa"/>
            <w:gridSpan w:val="2"/>
          </w:tcPr>
          <w:p w:rsidR="00E36C28" w:rsidRDefault="00E36C28">
            <w:pPr>
              <w:spacing w:line="520" w:lineRule="exact"/>
              <w:rPr>
                <w:rFonts w:ascii="宋体" w:hAnsi="宋体" w:cs="宋体"/>
                <w:color w:val="000000"/>
                <w:sz w:val="30"/>
                <w:szCs w:val="30"/>
              </w:rPr>
            </w:pPr>
          </w:p>
        </w:tc>
        <w:tc>
          <w:tcPr>
            <w:tcW w:w="2338" w:type="dxa"/>
            <w:gridSpan w:val="2"/>
          </w:tcPr>
          <w:p w:rsidR="00E36C28" w:rsidRDefault="00E36C28">
            <w:pPr>
              <w:spacing w:line="520" w:lineRule="exact"/>
              <w:jc w:val="center"/>
              <w:rPr>
                <w:rFonts w:ascii="宋体" w:hAnsi="宋体" w:cs="宋体"/>
                <w:color w:val="000000"/>
                <w:sz w:val="30"/>
                <w:szCs w:val="30"/>
              </w:rPr>
            </w:pPr>
          </w:p>
        </w:tc>
        <w:tc>
          <w:tcPr>
            <w:tcW w:w="1220" w:type="dxa"/>
            <w:vAlign w:val="center"/>
          </w:tcPr>
          <w:p w:rsidR="00E36C28" w:rsidRDefault="00CD4C12">
            <w:pPr>
              <w:spacing w:line="520" w:lineRule="exact"/>
              <w:jc w:val="center"/>
              <w:rPr>
                <w:rFonts w:ascii="宋体" w:hAnsi="宋体" w:cs="宋体"/>
                <w:color w:val="000000"/>
                <w:sz w:val="30"/>
                <w:szCs w:val="30"/>
              </w:rPr>
            </w:pPr>
            <w:r>
              <w:rPr>
                <w:rFonts w:ascii="宋体" w:hAnsi="宋体" w:cs="宋体" w:hint="eastAsia"/>
                <w:color w:val="000000"/>
                <w:sz w:val="30"/>
                <w:szCs w:val="30"/>
              </w:rPr>
              <w:t>成  员</w:t>
            </w:r>
          </w:p>
        </w:tc>
      </w:tr>
      <w:tr w:rsidR="00E36C28">
        <w:trPr>
          <w:trHeight w:val="630"/>
          <w:jc w:val="center"/>
        </w:trPr>
        <w:tc>
          <w:tcPr>
            <w:tcW w:w="1548" w:type="dxa"/>
          </w:tcPr>
          <w:p w:rsidR="00E36C28" w:rsidRDefault="00E36C28">
            <w:pPr>
              <w:spacing w:line="520" w:lineRule="exact"/>
              <w:jc w:val="center"/>
              <w:rPr>
                <w:rFonts w:ascii="宋体" w:hAnsi="宋体" w:cs="宋体"/>
                <w:color w:val="000000"/>
                <w:sz w:val="30"/>
                <w:szCs w:val="30"/>
              </w:rPr>
            </w:pPr>
          </w:p>
        </w:tc>
        <w:tc>
          <w:tcPr>
            <w:tcW w:w="1436" w:type="dxa"/>
            <w:gridSpan w:val="3"/>
          </w:tcPr>
          <w:p w:rsidR="00E36C28" w:rsidRDefault="00E36C28">
            <w:pPr>
              <w:spacing w:line="520" w:lineRule="exact"/>
              <w:jc w:val="center"/>
              <w:rPr>
                <w:rFonts w:ascii="宋体" w:hAnsi="宋体" w:cs="宋体"/>
                <w:color w:val="000000"/>
                <w:sz w:val="30"/>
                <w:szCs w:val="30"/>
              </w:rPr>
            </w:pPr>
          </w:p>
        </w:tc>
        <w:tc>
          <w:tcPr>
            <w:tcW w:w="1980" w:type="dxa"/>
            <w:gridSpan w:val="2"/>
          </w:tcPr>
          <w:p w:rsidR="00E36C28" w:rsidRDefault="00E36C28">
            <w:pPr>
              <w:spacing w:line="520" w:lineRule="exact"/>
              <w:rPr>
                <w:rFonts w:ascii="宋体" w:hAnsi="宋体" w:cs="宋体"/>
                <w:color w:val="000000"/>
                <w:sz w:val="30"/>
                <w:szCs w:val="30"/>
              </w:rPr>
            </w:pPr>
          </w:p>
        </w:tc>
        <w:tc>
          <w:tcPr>
            <w:tcW w:w="2338" w:type="dxa"/>
            <w:gridSpan w:val="2"/>
          </w:tcPr>
          <w:p w:rsidR="00E36C28" w:rsidRDefault="00E36C28">
            <w:pPr>
              <w:spacing w:line="520" w:lineRule="exact"/>
              <w:jc w:val="center"/>
              <w:rPr>
                <w:rFonts w:ascii="宋体" w:hAnsi="宋体" w:cs="宋体"/>
                <w:color w:val="000000"/>
                <w:sz w:val="30"/>
                <w:szCs w:val="30"/>
              </w:rPr>
            </w:pPr>
          </w:p>
        </w:tc>
        <w:tc>
          <w:tcPr>
            <w:tcW w:w="1220" w:type="dxa"/>
            <w:vAlign w:val="center"/>
          </w:tcPr>
          <w:p w:rsidR="00E36C28" w:rsidRDefault="00CD4C12">
            <w:pPr>
              <w:spacing w:line="520" w:lineRule="exact"/>
              <w:jc w:val="center"/>
              <w:rPr>
                <w:rFonts w:ascii="宋体" w:hAnsi="宋体" w:cs="宋体"/>
                <w:color w:val="000000"/>
                <w:sz w:val="30"/>
                <w:szCs w:val="30"/>
              </w:rPr>
            </w:pPr>
            <w:r>
              <w:rPr>
                <w:rFonts w:ascii="宋体" w:hAnsi="宋体" w:cs="宋体" w:hint="eastAsia"/>
                <w:color w:val="000000"/>
                <w:sz w:val="30"/>
                <w:szCs w:val="30"/>
              </w:rPr>
              <w:t>成  员</w:t>
            </w:r>
          </w:p>
        </w:tc>
      </w:tr>
      <w:tr w:rsidR="00E36C28">
        <w:trPr>
          <w:trHeight w:val="630"/>
          <w:jc w:val="center"/>
        </w:trPr>
        <w:tc>
          <w:tcPr>
            <w:tcW w:w="1548" w:type="dxa"/>
          </w:tcPr>
          <w:p w:rsidR="00E36C28" w:rsidRDefault="00E36C28">
            <w:pPr>
              <w:spacing w:line="520" w:lineRule="exact"/>
              <w:jc w:val="center"/>
              <w:rPr>
                <w:rFonts w:ascii="宋体" w:hAnsi="宋体" w:cs="宋体"/>
                <w:color w:val="000000"/>
                <w:sz w:val="30"/>
                <w:szCs w:val="30"/>
              </w:rPr>
            </w:pPr>
          </w:p>
        </w:tc>
        <w:tc>
          <w:tcPr>
            <w:tcW w:w="1436" w:type="dxa"/>
            <w:gridSpan w:val="3"/>
          </w:tcPr>
          <w:p w:rsidR="00E36C28" w:rsidRDefault="00E36C28">
            <w:pPr>
              <w:spacing w:line="520" w:lineRule="exact"/>
              <w:jc w:val="center"/>
              <w:rPr>
                <w:rFonts w:ascii="宋体" w:hAnsi="宋体" w:cs="宋体"/>
                <w:color w:val="000000"/>
                <w:sz w:val="30"/>
                <w:szCs w:val="30"/>
              </w:rPr>
            </w:pPr>
          </w:p>
        </w:tc>
        <w:tc>
          <w:tcPr>
            <w:tcW w:w="1980" w:type="dxa"/>
            <w:gridSpan w:val="2"/>
          </w:tcPr>
          <w:p w:rsidR="00E36C28" w:rsidRDefault="00E36C28">
            <w:pPr>
              <w:spacing w:line="520" w:lineRule="exact"/>
              <w:rPr>
                <w:rFonts w:ascii="宋体" w:hAnsi="宋体" w:cs="宋体"/>
                <w:color w:val="000000"/>
                <w:sz w:val="30"/>
                <w:szCs w:val="30"/>
              </w:rPr>
            </w:pPr>
          </w:p>
        </w:tc>
        <w:tc>
          <w:tcPr>
            <w:tcW w:w="2338" w:type="dxa"/>
            <w:gridSpan w:val="2"/>
          </w:tcPr>
          <w:p w:rsidR="00E36C28" w:rsidRDefault="00E36C28">
            <w:pPr>
              <w:spacing w:line="520" w:lineRule="exact"/>
              <w:jc w:val="center"/>
              <w:rPr>
                <w:rFonts w:ascii="宋体" w:hAnsi="宋体" w:cs="宋体"/>
                <w:color w:val="000000"/>
                <w:sz w:val="30"/>
                <w:szCs w:val="30"/>
              </w:rPr>
            </w:pPr>
          </w:p>
        </w:tc>
        <w:tc>
          <w:tcPr>
            <w:tcW w:w="1220" w:type="dxa"/>
            <w:vAlign w:val="center"/>
          </w:tcPr>
          <w:p w:rsidR="00E36C28" w:rsidRDefault="00CD4C12">
            <w:pPr>
              <w:spacing w:line="520" w:lineRule="exact"/>
              <w:jc w:val="center"/>
              <w:rPr>
                <w:rFonts w:ascii="宋体" w:hAnsi="宋体" w:cs="宋体"/>
                <w:color w:val="000000"/>
                <w:sz w:val="30"/>
                <w:szCs w:val="30"/>
              </w:rPr>
            </w:pPr>
            <w:r>
              <w:rPr>
                <w:rFonts w:ascii="宋体" w:hAnsi="宋体" w:cs="宋体" w:hint="eastAsia"/>
                <w:color w:val="000000"/>
                <w:sz w:val="30"/>
                <w:szCs w:val="30"/>
              </w:rPr>
              <w:t>成  员</w:t>
            </w:r>
          </w:p>
        </w:tc>
      </w:tr>
      <w:tr w:rsidR="00E36C28">
        <w:trPr>
          <w:trHeight w:val="630"/>
          <w:jc w:val="center"/>
        </w:trPr>
        <w:tc>
          <w:tcPr>
            <w:tcW w:w="1548" w:type="dxa"/>
          </w:tcPr>
          <w:p w:rsidR="00E36C28" w:rsidRDefault="00E36C28">
            <w:pPr>
              <w:spacing w:line="520" w:lineRule="exact"/>
              <w:jc w:val="center"/>
              <w:rPr>
                <w:rFonts w:ascii="宋体" w:hAnsi="宋体" w:cs="宋体"/>
                <w:color w:val="000000"/>
                <w:sz w:val="30"/>
                <w:szCs w:val="30"/>
              </w:rPr>
            </w:pPr>
          </w:p>
        </w:tc>
        <w:tc>
          <w:tcPr>
            <w:tcW w:w="1436" w:type="dxa"/>
            <w:gridSpan w:val="3"/>
          </w:tcPr>
          <w:p w:rsidR="00E36C28" w:rsidRDefault="00E36C28">
            <w:pPr>
              <w:spacing w:line="520" w:lineRule="exact"/>
              <w:jc w:val="center"/>
              <w:rPr>
                <w:rFonts w:ascii="宋体" w:hAnsi="宋体" w:cs="宋体"/>
                <w:color w:val="000000"/>
                <w:sz w:val="30"/>
                <w:szCs w:val="30"/>
              </w:rPr>
            </w:pPr>
          </w:p>
        </w:tc>
        <w:tc>
          <w:tcPr>
            <w:tcW w:w="1980" w:type="dxa"/>
            <w:gridSpan w:val="2"/>
          </w:tcPr>
          <w:p w:rsidR="00E36C28" w:rsidRDefault="00E36C28">
            <w:pPr>
              <w:spacing w:line="520" w:lineRule="exact"/>
              <w:rPr>
                <w:rFonts w:ascii="宋体" w:hAnsi="宋体" w:cs="宋体"/>
                <w:color w:val="000000"/>
                <w:sz w:val="30"/>
                <w:szCs w:val="30"/>
              </w:rPr>
            </w:pPr>
          </w:p>
        </w:tc>
        <w:tc>
          <w:tcPr>
            <w:tcW w:w="2338" w:type="dxa"/>
            <w:gridSpan w:val="2"/>
          </w:tcPr>
          <w:p w:rsidR="00E36C28" w:rsidRDefault="00E36C28">
            <w:pPr>
              <w:spacing w:line="520" w:lineRule="exact"/>
              <w:jc w:val="center"/>
              <w:rPr>
                <w:rFonts w:ascii="宋体" w:hAnsi="宋体" w:cs="宋体"/>
                <w:color w:val="000000"/>
                <w:sz w:val="30"/>
                <w:szCs w:val="30"/>
              </w:rPr>
            </w:pPr>
          </w:p>
        </w:tc>
        <w:tc>
          <w:tcPr>
            <w:tcW w:w="1220" w:type="dxa"/>
            <w:vAlign w:val="center"/>
          </w:tcPr>
          <w:p w:rsidR="00E36C28" w:rsidRDefault="00CD4C12">
            <w:pPr>
              <w:spacing w:line="520" w:lineRule="exact"/>
              <w:jc w:val="center"/>
              <w:rPr>
                <w:rFonts w:ascii="宋体" w:hAnsi="宋体" w:cs="宋体"/>
                <w:color w:val="000000"/>
                <w:sz w:val="30"/>
                <w:szCs w:val="30"/>
              </w:rPr>
            </w:pPr>
            <w:r>
              <w:rPr>
                <w:rFonts w:ascii="宋体" w:hAnsi="宋体" w:cs="宋体" w:hint="eastAsia"/>
                <w:color w:val="000000"/>
                <w:sz w:val="30"/>
                <w:szCs w:val="30"/>
              </w:rPr>
              <w:t>成  员</w:t>
            </w:r>
          </w:p>
        </w:tc>
      </w:tr>
      <w:tr w:rsidR="00E36C28">
        <w:trPr>
          <w:trHeight w:val="2406"/>
          <w:jc w:val="center"/>
        </w:trPr>
        <w:tc>
          <w:tcPr>
            <w:tcW w:w="1548" w:type="dxa"/>
            <w:vAlign w:val="center"/>
          </w:tcPr>
          <w:p w:rsidR="00E36C28" w:rsidRDefault="00CD4C12">
            <w:pPr>
              <w:jc w:val="center"/>
              <w:rPr>
                <w:rFonts w:ascii="宋体" w:hAnsi="宋体" w:cs="宋体"/>
                <w:color w:val="000000"/>
                <w:sz w:val="32"/>
                <w:szCs w:val="32"/>
              </w:rPr>
            </w:pPr>
            <w:r>
              <w:rPr>
                <w:rFonts w:ascii="宋体" w:hAnsi="宋体" w:cs="宋体" w:hint="eastAsia"/>
                <w:color w:val="000000"/>
                <w:sz w:val="30"/>
                <w:szCs w:val="30"/>
              </w:rPr>
              <w:t>项目基础</w:t>
            </w:r>
          </w:p>
        </w:tc>
        <w:tc>
          <w:tcPr>
            <w:tcW w:w="6974" w:type="dxa"/>
            <w:gridSpan w:val="8"/>
          </w:tcPr>
          <w:p w:rsidR="00E36C28" w:rsidRDefault="00CD4C12">
            <w:pPr>
              <w:rPr>
                <w:rFonts w:ascii="宋体" w:hAnsi="宋体" w:cs="宋体"/>
                <w:color w:val="000000"/>
                <w:sz w:val="28"/>
                <w:szCs w:val="28"/>
              </w:rPr>
            </w:pPr>
            <w:r>
              <w:rPr>
                <w:rFonts w:ascii="仿宋" w:eastAsia="仿宋" w:hAnsi="仿宋" w:cs="仿宋" w:hint="eastAsia"/>
                <w:color w:val="000000"/>
                <w:sz w:val="24"/>
              </w:rPr>
              <w:t>提示：创业</w:t>
            </w:r>
            <w:r>
              <w:rPr>
                <w:rFonts w:ascii="仿宋" w:eastAsia="仿宋" w:hAnsi="仿宋" w:cs="仿宋" w:hint="eastAsia"/>
                <w:color w:val="000000"/>
                <w:kern w:val="0"/>
                <w:sz w:val="24"/>
              </w:rPr>
              <w:t>孵化类项目说明创意与专业结合情况或者科技创新情况。实体经营类项目说明前期参加过创业比赛、创业实践等实</w:t>
            </w:r>
            <w:proofErr w:type="gramStart"/>
            <w:r>
              <w:rPr>
                <w:rFonts w:ascii="仿宋" w:eastAsia="仿宋" w:hAnsi="仿宋" w:cs="仿宋" w:hint="eastAsia"/>
                <w:color w:val="000000"/>
                <w:kern w:val="0"/>
                <w:sz w:val="24"/>
              </w:rPr>
              <w:t>训实践</w:t>
            </w:r>
            <w:proofErr w:type="gramEnd"/>
            <w:r>
              <w:rPr>
                <w:rFonts w:ascii="仿宋" w:eastAsia="仿宋" w:hAnsi="仿宋" w:cs="仿宋" w:hint="eastAsia"/>
                <w:color w:val="000000"/>
                <w:kern w:val="0"/>
                <w:sz w:val="24"/>
              </w:rPr>
              <w:t>情况及取得的成果情况。</w:t>
            </w:r>
          </w:p>
        </w:tc>
      </w:tr>
      <w:tr w:rsidR="00E36C28">
        <w:trPr>
          <w:trHeight w:val="2177"/>
          <w:jc w:val="center"/>
        </w:trPr>
        <w:tc>
          <w:tcPr>
            <w:tcW w:w="1548" w:type="dxa"/>
            <w:vAlign w:val="center"/>
          </w:tcPr>
          <w:p w:rsidR="00E36C28" w:rsidRDefault="00CD4C12">
            <w:pPr>
              <w:jc w:val="center"/>
              <w:rPr>
                <w:rFonts w:ascii="宋体" w:hAnsi="宋体" w:cs="宋体"/>
                <w:color w:val="000000"/>
                <w:sz w:val="32"/>
                <w:szCs w:val="32"/>
              </w:rPr>
            </w:pPr>
            <w:r>
              <w:rPr>
                <w:rFonts w:ascii="宋体" w:hAnsi="宋体" w:cs="宋体" w:hint="eastAsia"/>
                <w:color w:val="000000"/>
                <w:sz w:val="30"/>
                <w:szCs w:val="30"/>
              </w:rPr>
              <w:lastRenderedPageBreak/>
              <w:t>项目优势</w:t>
            </w:r>
          </w:p>
        </w:tc>
        <w:tc>
          <w:tcPr>
            <w:tcW w:w="6974" w:type="dxa"/>
            <w:gridSpan w:val="8"/>
          </w:tcPr>
          <w:p w:rsidR="00E36C28" w:rsidRDefault="00CD4C12">
            <w:pPr>
              <w:rPr>
                <w:rFonts w:ascii="仿宋" w:eastAsia="仿宋" w:hAnsi="仿宋" w:cs="仿宋"/>
                <w:color w:val="000000"/>
                <w:kern w:val="0"/>
                <w:sz w:val="24"/>
              </w:rPr>
            </w:pPr>
            <w:r>
              <w:rPr>
                <w:rFonts w:ascii="仿宋" w:eastAsia="仿宋" w:hAnsi="仿宋" w:cs="仿宋" w:hint="eastAsia"/>
                <w:color w:val="000000"/>
                <w:kern w:val="0"/>
                <w:sz w:val="24"/>
              </w:rPr>
              <w:t>提示：说明项目是否能实现“人无我有”或“人有我精”</w:t>
            </w:r>
          </w:p>
        </w:tc>
      </w:tr>
      <w:tr w:rsidR="00E36C28">
        <w:trPr>
          <w:trHeight w:val="2324"/>
          <w:jc w:val="center"/>
        </w:trPr>
        <w:tc>
          <w:tcPr>
            <w:tcW w:w="1548" w:type="dxa"/>
            <w:vAlign w:val="center"/>
          </w:tcPr>
          <w:p w:rsidR="00E36C28" w:rsidRDefault="00CD4C12">
            <w:pPr>
              <w:rPr>
                <w:rFonts w:ascii="宋体" w:hAnsi="宋体" w:cs="宋体"/>
                <w:color w:val="000000"/>
                <w:sz w:val="32"/>
                <w:szCs w:val="32"/>
              </w:rPr>
            </w:pPr>
            <w:r>
              <w:rPr>
                <w:rFonts w:ascii="宋体" w:hAnsi="宋体" w:cs="宋体" w:hint="eastAsia"/>
                <w:color w:val="000000"/>
                <w:sz w:val="30"/>
                <w:szCs w:val="30"/>
              </w:rPr>
              <w:t>项目计划</w:t>
            </w:r>
          </w:p>
        </w:tc>
        <w:tc>
          <w:tcPr>
            <w:tcW w:w="6974" w:type="dxa"/>
            <w:gridSpan w:val="8"/>
          </w:tcPr>
          <w:p w:rsidR="00E36C28" w:rsidRDefault="00CD4C12">
            <w:pPr>
              <w:rPr>
                <w:rFonts w:ascii="仿宋" w:eastAsia="仿宋" w:hAnsi="仿宋" w:cs="仿宋"/>
                <w:color w:val="000000"/>
                <w:kern w:val="0"/>
                <w:sz w:val="24"/>
              </w:rPr>
            </w:pPr>
            <w:r>
              <w:rPr>
                <w:rFonts w:ascii="仿宋" w:eastAsia="仿宋" w:hAnsi="仿宋" w:cs="仿宋" w:hint="eastAsia"/>
                <w:color w:val="000000"/>
                <w:kern w:val="0"/>
                <w:sz w:val="24"/>
              </w:rPr>
              <w:t>提示：说明入驻孵化后的预期目标、实施方案及风险控制等。</w:t>
            </w:r>
          </w:p>
        </w:tc>
      </w:tr>
      <w:tr w:rsidR="00E36C28">
        <w:trPr>
          <w:trHeight w:val="2154"/>
          <w:jc w:val="center"/>
        </w:trPr>
        <w:tc>
          <w:tcPr>
            <w:tcW w:w="1548" w:type="dxa"/>
            <w:vAlign w:val="center"/>
          </w:tcPr>
          <w:p w:rsidR="00E36C28" w:rsidRDefault="00CD4C12">
            <w:pPr>
              <w:jc w:val="center"/>
              <w:rPr>
                <w:rFonts w:ascii="宋体" w:hAnsi="宋体" w:cs="宋体"/>
                <w:color w:val="000000"/>
                <w:sz w:val="32"/>
                <w:szCs w:val="32"/>
              </w:rPr>
            </w:pPr>
            <w:r>
              <w:rPr>
                <w:rFonts w:ascii="宋体" w:hAnsi="宋体" w:cs="宋体" w:hint="eastAsia"/>
                <w:color w:val="000000"/>
                <w:sz w:val="30"/>
                <w:szCs w:val="30"/>
              </w:rPr>
              <w:t>团队优势</w:t>
            </w:r>
          </w:p>
        </w:tc>
        <w:tc>
          <w:tcPr>
            <w:tcW w:w="6974" w:type="dxa"/>
            <w:gridSpan w:val="8"/>
          </w:tcPr>
          <w:p w:rsidR="00E36C28" w:rsidRDefault="00CD4C12">
            <w:pPr>
              <w:rPr>
                <w:rFonts w:ascii="仿宋" w:eastAsia="仿宋" w:hAnsi="仿宋" w:cs="仿宋"/>
                <w:color w:val="000000"/>
                <w:kern w:val="0"/>
                <w:sz w:val="24"/>
              </w:rPr>
            </w:pPr>
            <w:r>
              <w:rPr>
                <w:rFonts w:ascii="仿宋" w:eastAsia="仿宋" w:hAnsi="仿宋" w:cs="仿宋" w:hint="eastAsia"/>
                <w:color w:val="000000"/>
                <w:kern w:val="0"/>
                <w:sz w:val="24"/>
              </w:rPr>
              <w:t>提示：说明是否有工作基础、结构是否合理等团队优势</w:t>
            </w:r>
          </w:p>
        </w:tc>
      </w:tr>
      <w:tr w:rsidR="00E36C28">
        <w:trPr>
          <w:trHeight w:val="2268"/>
          <w:jc w:val="center"/>
        </w:trPr>
        <w:tc>
          <w:tcPr>
            <w:tcW w:w="1548" w:type="dxa"/>
            <w:vAlign w:val="center"/>
          </w:tcPr>
          <w:p w:rsidR="00E36C28" w:rsidRDefault="00CD4C12">
            <w:pPr>
              <w:jc w:val="center"/>
              <w:rPr>
                <w:rFonts w:ascii="宋体" w:hAnsi="宋体" w:cs="宋体"/>
                <w:color w:val="000000"/>
                <w:sz w:val="32"/>
                <w:szCs w:val="32"/>
              </w:rPr>
            </w:pPr>
            <w:r>
              <w:rPr>
                <w:rFonts w:ascii="宋体" w:hAnsi="宋体" w:cs="宋体" w:hint="eastAsia"/>
                <w:color w:val="000000"/>
                <w:sz w:val="30"/>
                <w:szCs w:val="30"/>
              </w:rPr>
              <w:t>项目预期成果</w:t>
            </w:r>
          </w:p>
        </w:tc>
        <w:tc>
          <w:tcPr>
            <w:tcW w:w="6974" w:type="dxa"/>
            <w:gridSpan w:val="8"/>
          </w:tcPr>
          <w:p w:rsidR="00E36C28" w:rsidRDefault="00CD4C12">
            <w:pPr>
              <w:rPr>
                <w:rFonts w:ascii="仿宋" w:eastAsia="仿宋" w:hAnsi="仿宋" w:cs="仿宋"/>
                <w:color w:val="000000"/>
                <w:kern w:val="0"/>
                <w:sz w:val="24"/>
              </w:rPr>
            </w:pPr>
            <w:r>
              <w:rPr>
                <w:rFonts w:ascii="仿宋" w:eastAsia="仿宋" w:hAnsi="仿宋" w:cs="仿宋" w:hint="eastAsia"/>
                <w:color w:val="000000"/>
                <w:kern w:val="0"/>
                <w:sz w:val="24"/>
              </w:rPr>
              <w:t>提示：在入驻期间预期能达到什么具体成果</w:t>
            </w:r>
          </w:p>
        </w:tc>
      </w:tr>
      <w:tr w:rsidR="00E36C28">
        <w:trPr>
          <w:trHeight w:val="2789"/>
          <w:jc w:val="center"/>
        </w:trPr>
        <w:tc>
          <w:tcPr>
            <w:tcW w:w="1548" w:type="dxa"/>
            <w:vAlign w:val="center"/>
          </w:tcPr>
          <w:p w:rsidR="00E36C28" w:rsidRDefault="00CD4C12">
            <w:pPr>
              <w:rPr>
                <w:rFonts w:ascii="宋体" w:hAnsi="宋体" w:cs="宋体"/>
                <w:color w:val="000000"/>
                <w:sz w:val="32"/>
                <w:szCs w:val="32"/>
              </w:rPr>
            </w:pPr>
            <w:r>
              <w:rPr>
                <w:rFonts w:ascii="宋体" w:hAnsi="宋体" w:cs="宋体" w:hint="eastAsia"/>
                <w:color w:val="000000"/>
                <w:sz w:val="30"/>
                <w:szCs w:val="30"/>
              </w:rPr>
              <w:t>团队负责人</w:t>
            </w:r>
            <w:proofErr w:type="gramStart"/>
            <w:r>
              <w:rPr>
                <w:rFonts w:ascii="宋体" w:hAnsi="宋体" w:cs="宋体" w:hint="eastAsia"/>
                <w:color w:val="000000"/>
                <w:sz w:val="30"/>
                <w:szCs w:val="30"/>
              </w:rPr>
              <w:t>所在系部推荐</w:t>
            </w:r>
            <w:proofErr w:type="gramEnd"/>
            <w:r>
              <w:rPr>
                <w:rFonts w:ascii="宋体" w:hAnsi="宋体" w:cs="宋体" w:hint="eastAsia"/>
                <w:color w:val="000000"/>
                <w:sz w:val="30"/>
                <w:szCs w:val="30"/>
              </w:rPr>
              <w:t>意见</w:t>
            </w:r>
          </w:p>
        </w:tc>
        <w:tc>
          <w:tcPr>
            <w:tcW w:w="6974" w:type="dxa"/>
            <w:gridSpan w:val="8"/>
          </w:tcPr>
          <w:p w:rsidR="00E36C28" w:rsidRDefault="00E36C28">
            <w:pPr>
              <w:ind w:rightChars="269" w:right="565"/>
              <w:rPr>
                <w:rFonts w:ascii="宋体" w:hAnsi="宋体" w:cs="宋体"/>
                <w:color w:val="000000"/>
                <w:sz w:val="32"/>
                <w:szCs w:val="32"/>
              </w:rPr>
            </w:pPr>
          </w:p>
          <w:p w:rsidR="00E36C28" w:rsidRDefault="00E36C28">
            <w:pPr>
              <w:ind w:rightChars="269" w:right="565"/>
              <w:rPr>
                <w:rFonts w:ascii="宋体" w:hAnsi="宋体" w:cs="宋体"/>
                <w:color w:val="000000"/>
                <w:sz w:val="32"/>
                <w:szCs w:val="32"/>
              </w:rPr>
            </w:pPr>
          </w:p>
          <w:p w:rsidR="00E36C28" w:rsidRDefault="00E36C28">
            <w:pPr>
              <w:wordWrap w:val="0"/>
              <w:ind w:rightChars="269" w:right="565"/>
              <w:rPr>
                <w:rFonts w:ascii="宋体" w:hAnsi="宋体" w:cs="宋体"/>
                <w:color w:val="000000"/>
                <w:sz w:val="32"/>
                <w:szCs w:val="32"/>
              </w:rPr>
            </w:pPr>
          </w:p>
          <w:p w:rsidR="00E36C28" w:rsidRDefault="00CD4C12">
            <w:pPr>
              <w:ind w:rightChars="269" w:right="565" w:firstLineChars="1000" w:firstLine="3200"/>
              <w:rPr>
                <w:rFonts w:ascii="宋体" w:hAnsi="宋体" w:cs="宋体"/>
                <w:color w:val="000000"/>
                <w:sz w:val="32"/>
                <w:szCs w:val="32"/>
              </w:rPr>
            </w:pPr>
            <w:r>
              <w:rPr>
                <w:rFonts w:ascii="宋体" w:hAnsi="宋体" w:cs="宋体" w:hint="eastAsia"/>
                <w:color w:val="000000"/>
                <w:sz w:val="32"/>
                <w:szCs w:val="32"/>
              </w:rPr>
              <w:t>负责人（签字）：</w:t>
            </w:r>
          </w:p>
          <w:p w:rsidR="00E36C28" w:rsidRDefault="00CD4C12">
            <w:pPr>
              <w:ind w:rightChars="269" w:right="565"/>
              <w:jc w:val="center"/>
              <w:rPr>
                <w:rFonts w:ascii="宋体" w:hAnsi="宋体" w:cs="宋体"/>
                <w:color w:val="000000"/>
                <w:sz w:val="32"/>
                <w:szCs w:val="32"/>
              </w:rPr>
            </w:pPr>
            <w:r>
              <w:rPr>
                <w:rFonts w:ascii="宋体" w:hAnsi="宋体" w:cs="宋体" w:hint="eastAsia"/>
                <w:color w:val="000000"/>
                <w:sz w:val="32"/>
                <w:szCs w:val="32"/>
              </w:rPr>
              <w:t xml:space="preserve">                学 院：（盖 章）    </w:t>
            </w:r>
          </w:p>
          <w:p w:rsidR="00E36C28" w:rsidRDefault="00CD4C12">
            <w:pPr>
              <w:ind w:rightChars="269" w:right="565"/>
              <w:rPr>
                <w:rFonts w:ascii="宋体" w:hAnsi="宋体" w:cs="宋体"/>
                <w:color w:val="000000"/>
                <w:sz w:val="32"/>
                <w:szCs w:val="32"/>
              </w:rPr>
            </w:pPr>
            <w:r>
              <w:rPr>
                <w:rFonts w:ascii="宋体" w:hAnsi="宋体" w:cs="宋体" w:hint="eastAsia"/>
                <w:color w:val="000000"/>
                <w:sz w:val="32"/>
                <w:szCs w:val="32"/>
              </w:rPr>
              <w:t xml:space="preserve">                            年  月  日</w:t>
            </w:r>
          </w:p>
        </w:tc>
      </w:tr>
    </w:tbl>
    <w:p w:rsidR="00E36C28" w:rsidRDefault="00CD4C12">
      <w:pPr>
        <w:spacing w:line="600" w:lineRule="exact"/>
        <w:ind w:firstLineChars="1100" w:firstLine="2640"/>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hint="eastAsia"/>
          <w:b/>
          <w:color w:val="000000"/>
          <w:kern w:val="0"/>
          <w:sz w:val="24"/>
        </w:rPr>
        <w:t>注：</w:t>
      </w:r>
      <w:r>
        <w:rPr>
          <w:rFonts w:ascii="仿宋" w:eastAsia="仿宋" w:hAnsi="仿宋" w:cs="仿宋" w:hint="eastAsia"/>
          <w:color w:val="000000"/>
          <w:kern w:val="0"/>
          <w:sz w:val="24"/>
        </w:rPr>
        <w:t>此表请双面打印）</w:t>
      </w:r>
    </w:p>
    <w:p w:rsidR="00E36C28" w:rsidRDefault="00E36C28">
      <w:pPr>
        <w:spacing w:line="600" w:lineRule="exact"/>
        <w:ind w:firstLineChars="1100" w:firstLine="2640"/>
        <w:rPr>
          <w:rFonts w:ascii="仿宋" w:eastAsia="仿宋" w:hAnsi="仿宋" w:cs="仿宋"/>
          <w:color w:val="000000"/>
          <w:kern w:val="0"/>
          <w:sz w:val="24"/>
        </w:rPr>
      </w:pP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sz w:val="30"/>
          <w:szCs w:val="30"/>
        </w:rPr>
        <w:lastRenderedPageBreak/>
        <w:t>附件3</w:t>
      </w:r>
    </w:p>
    <w:p w:rsidR="00E36C28" w:rsidRDefault="00CD4C12" w:rsidP="004F79E2">
      <w:pPr>
        <w:spacing w:line="600" w:lineRule="exact"/>
        <w:jc w:val="center"/>
        <w:rPr>
          <w:rFonts w:ascii="仿宋" w:eastAsia="仿宋" w:hAnsi="仿宋" w:cs="仿宋"/>
          <w:color w:val="000000"/>
          <w:kern w:val="0"/>
          <w:sz w:val="24"/>
        </w:rPr>
      </w:pPr>
      <w:r>
        <w:rPr>
          <w:rFonts w:ascii="仿宋" w:eastAsia="仿宋" w:hAnsi="仿宋" w:cs="仿宋" w:hint="eastAsia"/>
          <w:color w:val="000000"/>
          <w:kern w:val="0"/>
          <w:sz w:val="24"/>
        </w:rPr>
        <w:t>教育部关于举办第八届中国国际“互联网+”大学生创新创业大赛的通知</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各省、自治区、直辖市教育厅(教委),新疆生产建设兵团教育局， 有关部门(单位)教育司(局),部属各高等学校、部省合建各高等</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学校，国家开放大学：</w:t>
      </w:r>
    </w:p>
    <w:p w:rsidR="00E36C28" w:rsidRDefault="00CD4C12">
      <w:pPr>
        <w:spacing w:line="60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为深入贯彻落</w:t>
      </w:r>
      <w:proofErr w:type="gramStart"/>
      <w:r>
        <w:rPr>
          <w:rFonts w:ascii="仿宋" w:eastAsia="仿宋" w:hAnsi="仿宋" w:cs="仿宋" w:hint="eastAsia"/>
          <w:color w:val="000000"/>
          <w:kern w:val="0"/>
          <w:sz w:val="24"/>
        </w:rPr>
        <w:t>实习近</w:t>
      </w:r>
      <w:proofErr w:type="gramEnd"/>
      <w:r>
        <w:rPr>
          <w:rFonts w:ascii="仿宋" w:eastAsia="仿宋" w:hAnsi="仿宋" w:cs="仿宋" w:hint="eastAsia"/>
          <w:color w:val="000000"/>
          <w:kern w:val="0"/>
          <w:sz w:val="24"/>
        </w:rPr>
        <w:t xml:space="preserve">平总书记关于教育的重要论述和给第三 届中国“互联网+”大学生创新创业大赛“青年红色筑梦之旅”大学 </w:t>
      </w:r>
      <w:proofErr w:type="gramStart"/>
      <w:r>
        <w:rPr>
          <w:rFonts w:ascii="仿宋" w:eastAsia="仿宋" w:hAnsi="仿宋" w:cs="仿宋" w:hint="eastAsia"/>
          <w:color w:val="000000"/>
          <w:kern w:val="0"/>
          <w:sz w:val="24"/>
        </w:rPr>
        <w:t>生重</w:t>
      </w:r>
      <w:proofErr w:type="gramEnd"/>
      <w:r>
        <w:rPr>
          <w:rFonts w:ascii="仿宋" w:eastAsia="仿宋" w:hAnsi="仿宋" w:cs="仿宋" w:hint="eastAsia"/>
          <w:color w:val="000000"/>
          <w:kern w:val="0"/>
          <w:sz w:val="24"/>
        </w:rPr>
        <w:t>要回信精神，落实《国务院办公厅关于深化高等学校创新创业教育改革的实施意见》《国务院办公厅关于进一步支持大学生创新创业的指导意见》等文件精神，全面深化高校创新创业教育 改革、提升大学生创新创业能力、加快培养创新创业人才，纵深推进大众创业万众创新，定于2022年4月至10月举办第八届中国国际“互联网+”大学生创新创业大赛。现将有关事项通知如下。</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一、大赛主题</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我敢闯，我会创。</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二、总体目标</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更中国、更国际、更教育、更全面、更创新，传承和弘扬红色基因，聚焦“五育”融合创新创业教育实践，激发青年学生创新创造 热情，线上线下相融合，打造共建共享、融通中外的国际创新创业盛会，开启创新创业教育改革新征程。</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 — 更中国。更深层次、更广范围体现红色基因传承，充分展现新发展阶段高水平创新创业教育的丰硕成果，集中展示新发展理念引领下创新创业人才培养的中国方案，提升高等教育新时代感召力。</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 — 更国际。深化创新创业教育国际交流合作，汇聚全球知名高校、企业和创业者，服务以国内大循环为主体、国内国际双循环相互促进的新发展格局，搭建</w:t>
      </w:r>
      <w:r>
        <w:rPr>
          <w:rFonts w:ascii="仿宋" w:eastAsia="仿宋" w:hAnsi="仿宋" w:cs="仿宋" w:hint="eastAsia"/>
          <w:color w:val="000000"/>
          <w:kern w:val="0"/>
          <w:sz w:val="24"/>
        </w:rPr>
        <w:lastRenderedPageBreak/>
        <w:t>全球性创新创业竞赛平台，提升中国高等教育的影响力。</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 — 更教育。落实立德树人根本任务，推动思想政治教育、专业教育与创新创业教育深度融合，弘扬劳动精神，加强学生创新实践能力培养，造就理想信念坚定、勇于创新创造的新时代青年奋斗者，提升高等教育新时代塑造力。</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 — 更全面。鼓励各学</w:t>
      </w:r>
      <w:proofErr w:type="gramStart"/>
      <w:r>
        <w:rPr>
          <w:rFonts w:ascii="仿宋" w:eastAsia="仿宋" w:hAnsi="仿宋" w:cs="仿宋" w:hint="eastAsia"/>
          <w:color w:val="000000"/>
          <w:kern w:val="0"/>
          <w:sz w:val="24"/>
        </w:rPr>
        <w:t>段学生</w:t>
      </w:r>
      <w:proofErr w:type="gramEnd"/>
      <w:r>
        <w:rPr>
          <w:rFonts w:ascii="仿宋" w:eastAsia="仿宋" w:hAnsi="仿宋" w:cs="仿宋" w:hint="eastAsia"/>
          <w:color w:val="000000"/>
          <w:kern w:val="0"/>
          <w:sz w:val="24"/>
        </w:rPr>
        <w:t>积极参赛，形成创新创业教育在高等教育、职业教育、基础教育、留学生教育等各类各学段的全覆盖，打通创新创业人才培养各环节，提升高等教育新时代</w:t>
      </w:r>
      <w:proofErr w:type="gramStart"/>
      <w:r>
        <w:rPr>
          <w:rFonts w:ascii="仿宋" w:eastAsia="仿宋" w:hAnsi="仿宋" w:cs="仿宋" w:hint="eastAsia"/>
          <w:color w:val="000000"/>
          <w:kern w:val="0"/>
          <w:sz w:val="24"/>
        </w:rPr>
        <w:t>引领</w:t>
      </w:r>
      <w:proofErr w:type="gramEnd"/>
      <w:r>
        <w:rPr>
          <w:rFonts w:ascii="仿宋" w:eastAsia="仿宋" w:hAnsi="仿宋" w:cs="仿宋" w:hint="eastAsia"/>
          <w:color w:val="000000"/>
          <w:kern w:val="0"/>
          <w:sz w:val="24"/>
        </w:rPr>
        <w:t>力 。</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 — 更创新。丰富竞赛形式和内容，优化赛制选拔，改革赛事组织，激发全社会创新创业创造动能，促进高校创新成果转化应用，服务国家创新发展，提升高等教育新时代创造力。</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三、主要任务</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以赛促教，探索人才培养新途径。全面推进高校</w:t>
      </w:r>
      <w:proofErr w:type="gramStart"/>
      <w:r>
        <w:rPr>
          <w:rFonts w:ascii="仿宋" w:eastAsia="仿宋" w:hAnsi="仿宋" w:cs="仿宋" w:hint="eastAsia"/>
          <w:color w:val="000000"/>
          <w:kern w:val="0"/>
          <w:sz w:val="24"/>
        </w:rPr>
        <w:t>课程思政建设</w:t>
      </w:r>
      <w:proofErr w:type="gramEnd"/>
      <w:r>
        <w:rPr>
          <w:rFonts w:ascii="仿宋" w:eastAsia="仿宋" w:hAnsi="仿宋" w:cs="仿宋" w:hint="eastAsia"/>
          <w:color w:val="000000"/>
          <w:kern w:val="0"/>
          <w:sz w:val="24"/>
        </w:rPr>
        <w:t>，深入推进新工科、新医科、新农科、新文科建设，不断深化创新创业教育改革，引领各类学校人才培养范式深刻变革，形成新的人才培养质量观和质量标准，切实提高学生的创新精神、创业意识和</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创新创业能力。</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以赛促学，培养创新创业生力军。服务构建新发展格局和高水平自立自强，激发学生的创造力，激励广大青年扎根中国大地了解国情民情，在创新创业中增长智慧才干，坚定执着追理想，实事求是闯新路，把激昂的青春梦融入伟大的中国梦，努力成长为德才兼备的有为人才。</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以赛促创，搭建产教融合新平台。把教育融入经济社会发展， 推动成果转化和产学研用融合，促进教育链、人才链与产业链、创新链有机衔接，以创新引领创业、以创业带动就业，推动形成高校毕业生更高质量创业就业的新局面。</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lastRenderedPageBreak/>
        <w:t>四、大赛内容</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w:t>
      </w:r>
      <w:proofErr w:type="gramStart"/>
      <w:r>
        <w:rPr>
          <w:rFonts w:ascii="仿宋" w:eastAsia="仿宋" w:hAnsi="仿宋" w:cs="仿宋" w:hint="eastAsia"/>
          <w:color w:val="000000"/>
          <w:kern w:val="0"/>
          <w:sz w:val="24"/>
        </w:rPr>
        <w:t>一</w:t>
      </w:r>
      <w:proofErr w:type="gramEnd"/>
      <w:r>
        <w:rPr>
          <w:rFonts w:ascii="仿宋" w:eastAsia="仿宋" w:hAnsi="仿宋" w:cs="仿宋" w:hint="eastAsia"/>
          <w:color w:val="000000"/>
          <w:kern w:val="0"/>
          <w:sz w:val="24"/>
        </w:rPr>
        <w:t>)主体赛事。包括高教主赛道、“青年红色筑梦之旅”赛道、职教赛道、萌芽赛道和产业命题赛道(详见附件1—5)。</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(二)“青年红色筑梦之旅”活动(详见附件2)。</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(三)同期活动。即“创撷硕果”—— 国际大学生创新创业成 果展、“创联虹桥”—— 大赛优秀项目资源对接会、“</w:t>
      </w:r>
      <w:proofErr w:type="gramStart"/>
      <w:r>
        <w:rPr>
          <w:rFonts w:ascii="仿宋" w:eastAsia="仿宋" w:hAnsi="仿宋" w:cs="仿宋" w:hint="eastAsia"/>
          <w:color w:val="000000"/>
          <w:kern w:val="0"/>
          <w:sz w:val="24"/>
        </w:rPr>
        <w:t>创享未</w:t>
      </w:r>
      <w:proofErr w:type="gramEnd"/>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来</w:t>
      </w:r>
      <w:proofErr w:type="gramStart"/>
      <w:r>
        <w:rPr>
          <w:rFonts w:ascii="仿宋" w:eastAsia="仿宋" w:hAnsi="仿宋" w:cs="仿宋" w:hint="eastAsia"/>
          <w:color w:val="000000"/>
          <w:kern w:val="0"/>
          <w:sz w:val="24"/>
        </w:rPr>
        <w:t>”</w:t>
      </w:r>
      <w:proofErr w:type="gramEnd"/>
      <w:r>
        <w:rPr>
          <w:rFonts w:ascii="仿宋" w:eastAsia="仿宋" w:hAnsi="仿宋" w:cs="仿宋" w:hint="eastAsia"/>
          <w:color w:val="000000"/>
          <w:kern w:val="0"/>
          <w:sz w:val="24"/>
        </w:rPr>
        <w:t>—— “新工科、新医科、新农科、新文科”世界高等教育发展校长论坛。</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五、组织机构</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w:t>
      </w:r>
      <w:proofErr w:type="gramStart"/>
      <w:r>
        <w:rPr>
          <w:rFonts w:ascii="仿宋" w:eastAsia="仿宋" w:hAnsi="仿宋" w:cs="仿宋" w:hint="eastAsia"/>
          <w:color w:val="000000"/>
          <w:kern w:val="0"/>
          <w:sz w:val="24"/>
        </w:rPr>
        <w:t>一</w:t>
      </w:r>
      <w:proofErr w:type="gramEnd"/>
      <w:r>
        <w:rPr>
          <w:rFonts w:ascii="仿宋" w:eastAsia="仿宋" w:hAnsi="仿宋" w:cs="仿宋" w:hint="eastAsia"/>
          <w:color w:val="000000"/>
          <w:kern w:val="0"/>
          <w:sz w:val="24"/>
        </w:rPr>
        <w:t>)大赛由教育部、中央统战部、中央网络安全和信息化委 员会办公室、国家发展改革委、工业和信息化部、人力资源社会保 障部、农业农村部、中国科学院、中国工程院、国家知识产权局、国 家乡村振兴局、共青团中央和重庆市人民政府共同主办，重庆大学</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承办。</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(二)大赛设立组织委员会(以下简称大赛组委会),由教育部 和重庆市人民政府主要负责同志担任主任、教育部和重庆市分管负责同志担任副主任、教育部高等教育司主要负责同志担任秘书长、有关部门(单位)负责同志作为成员，负责大赛的组织实施。</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(三)大赛设立专家委员会，负责项目评审等工作。</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(四)大赛设立纪律与监督委员会，负责对赛事组织、参赛项目评审、协办单位相关工作等进行监督，对违反大赛纪律的行为予以处理。</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(五)大赛总决赛由中国建设银行冠名支持，各省级教育行政部门可积极争取中国建设银行分支机构对省级赛事的赞助支持。</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(六)各省级教育行政部门可成立相应的赛事机构，负责</w:t>
      </w:r>
      <w:proofErr w:type="gramStart"/>
      <w:r>
        <w:rPr>
          <w:rFonts w:ascii="仿宋" w:eastAsia="仿宋" w:hAnsi="仿宋" w:cs="仿宋" w:hint="eastAsia"/>
          <w:color w:val="000000"/>
          <w:kern w:val="0"/>
          <w:sz w:val="24"/>
        </w:rPr>
        <w:t>本地比赛</w:t>
      </w:r>
      <w:proofErr w:type="gramEnd"/>
      <w:r>
        <w:rPr>
          <w:rFonts w:ascii="仿宋" w:eastAsia="仿宋" w:hAnsi="仿宋" w:cs="仿宋" w:hint="eastAsia"/>
          <w:color w:val="000000"/>
          <w:kern w:val="0"/>
          <w:sz w:val="24"/>
        </w:rPr>
        <w:t>的组织实施、项</w:t>
      </w:r>
      <w:r>
        <w:rPr>
          <w:rFonts w:ascii="仿宋" w:eastAsia="仿宋" w:hAnsi="仿宋" w:cs="仿宋" w:hint="eastAsia"/>
          <w:color w:val="000000"/>
          <w:kern w:val="0"/>
          <w:sz w:val="24"/>
        </w:rPr>
        <w:lastRenderedPageBreak/>
        <w:t>目评审和推荐等工作。</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六、参赛要求</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w:t>
      </w:r>
      <w:proofErr w:type="gramStart"/>
      <w:r>
        <w:rPr>
          <w:rFonts w:ascii="仿宋" w:eastAsia="仿宋" w:hAnsi="仿宋" w:cs="仿宋" w:hint="eastAsia"/>
          <w:color w:val="000000"/>
          <w:kern w:val="0"/>
          <w:sz w:val="24"/>
        </w:rPr>
        <w:t>一</w:t>
      </w:r>
      <w:proofErr w:type="gramEnd"/>
      <w:r>
        <w:rPr>
          <w:rFonts w:ascii="仿宋" w:eastAsia="仿宋" w:hAnsi="仿宋" w:cs="仿宋" w:hint="eastAsia"/>
          <w:color w:val="000000"/>
          <w:kern w:val="0"/>
          <w:sz w:val="24"/>
        </w:rPr>
        <w:t>)参赛项目能够紧密结合经济社会各领域现实需求，充分体现高校在新工科、新医科、新农科、新文科建设方面取得的成果，培育新产品、新服务、新业态、新模式，促进制造业、农业、卫生、能 源、环保、战略性新兴产业等产业转型升级，促进数字技术与教育、 医疗、交通、金融、消费生活、文化传播等深度融合(各赛道参赛项目类型详见附件)。</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(二)参赛项目应弘扬正能量，</w:t>
      </w:r>
      <w:proofErr w:type="gramStart"/>
      <w:r>
        <w:rPr>
          <w:rFonts w:ascii="仿宋" w:eastAsia="仿宋" w:hAnsi="仿宋" w:cs="仿宋" w:hint="eastAsia"/>
          <w:color w:val="000000"/>
          <w:kern w:val="0"/>
          <w:sz w:val="24"/>
        </w:rPr>
        <w:t>践行</w:t>
      </w:r>
      <w:proofErr w:type="gramEnd"/>
      <w:r>
        <w:rPr>
          <w:rFonts w:ascii="仿宋" w:eastAsia="仿宋" w:hAnsi="仿宋" w:cs="仿宋" w:hint="eastAsia"/>
          <w:color w:val="000000"/>
          <w:kern w:val="0"/>
          <w:sz w:val="24"/>
        </w:rPr>
        <w:t>社会主义核心价值观，真 实、健康、合法。不得含有任何违反《中华人民共和国宪法》及其他法律法规的内容。所涉及的发明创造、专利技术、资源等必须拥有清晰合法的知识产权或物权。如有抄袭盗用他人成果、提供虚假材料等违反相关法律法规和违背大赛精神的行为， 一经发现即刻丧失参赛资格、所获奖项等相关权利，并自负一切法律责任。</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(三)参赛项目只能选择一个符合要求的赛道报名参赛，根据参赛团队负责人的学籍或学历确定参赛团队所代表的参赛学校， 且代表的参赛学校具有唯一性。参赛团队须在报名系统中将项目 所涉及的材料按时如实填写提交。已获本大赛往届总决赛各赛道金奖和银奖的项目，不可报名参加本届大赛。</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(四)参赛人员(不含产业命题赛道参赛项目成员中的教师)</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年龄不超过35岁(1987年3月1 日及以后出生)。</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(五)各省级教育行政部门及各有关学校要严格开展参赛项 目审查工作，确保参赛项目的合</w:t>
      </w:r>
      <w:proofErr w:type="gramStart"/>
      <w:r>
        <w:rPr>
          <w:rFonts w:ascii="仿宋" w:eastAsia="仿宋" w:hAnsi="仿宋" w:cs="仿宋" w:hint="eastAsia"/>
          <w:color w:val="000000"/>
          <w:kern w:val="0"/>
          <w:sz w:val="24"/>
        </w:rPr>
        <w:t>规</w:t>
      </w:r>
      <w:proofErr w:type="gramEnd"/>
      <w:r>
        <w:rPr>
          <w:rFonts w:ascii="仿宋" w:eastAsia="仿宋" w:hAnsi="仿宋" w:cs="仿宋" w:hint="eastAsia"/>
          <w:color w:val="000000"/>
          <w:kern w:val="0"/>
          <w:sz w:val="24"/>
        </w:rPr>
        <w:t>性和真实性。审查主要包括参赛资格以及项目所涉及的科技成果、知识产权、财务状况、运营、荣誉奖项等方面。</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七、比赛赛制</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w:t>
      </w:r>
      <w:proofErr w:type="gramStart"/>
      <w:r>
        <w:rPr>
          <w:rFonts w:ascii="仿宋" w:eastAsia="仿宋" w:hAnsi="仿宋" w:cs="仿宋" w:hint="eastAsia"/>
          <w:color w:val="000000"/>
          <w:kern w:val="0"/>
          <w:sz w:val="24"/>
        </w:rPr>
        <w:t>一</w:t>
      </w:r>
      <w:proofErr w:type="gramEnd"/>
      <w:r>
        <w:rPr>
          <w:rFonts w:ascii="仿宋" w:eastAsia="仿宋" w:hAnsi="仿宋" w:cs="仿宋" w:hint="eastAsia"/>
          <w:color w:val="000000"/>
          <w:kern w:val="0"/>
          <w:sz w:val="24"/>
        </w:rPr>
        <w:t>)大赛主要采用校级初赛、省级复赛、总决赛三级赛制(不 含萌芽赛道以及国</w:t>
      </w:r>
      <w:r>
        <w:rPr>
          <w:rFonts w:ascii="仿宋" w:eastAsia="仿宋" w:hAnsi="仿宋" w:cs="仿宋" w:hint="eastAsia"/>
          <w:color w:val="000000"/>
          <w:kern w:val="0"/>
          <w:sz w:val="24"/>
        </w:rPr>
        <w:lastRenderedPageBreak/>
        <w:t>际参赛项目)。校级初赛由各院校负责组织，省级复赛由各地负责组织，总决赛由各地按照大赛组委会确定的配额择优遴选推荐项目。大赛组委会将综合考虑各地报名团队数 (</w:t>
      </w:r>
      <w:proofErr w:type="gramStart"/>
      <w:r>
        <w:rPr>
          <w:rFonts w:ascii="仿宋" w:eastAsia="仿宋" w:hAnsi="仿宋" w:cs="仿宋" w:hint="eastAsia"/>
          <w:color w:val="000000"/>
          <w:kern w:val="0"/>
          <w:sz w:val="24"/>
        </w:rPr>
        <w:t>含邀请</w:t>
      </w:r>
      <w:proofErr w:type="gramEnd"/>
      <w:r>
        <w:rPr>
          <w:rFonts w:ascii="仿宋" w:eastAsia="仿宋" w:hAnsi="仿宋" w:cs="仿宋" w:hint="eastAsia"/>
          <w:color w:val="000000"/>
          <w:kern w:val="0"/>
          <w:sz w:val="24"/>
        </w:rPr>
        <w:t>国际参赛项目数)、参赛院校数和创新创业教育工作情况等因素分配总决赛名额。</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(二)大赛共产生3500个项目入围总决赛(港澳台地区参赛 名额单列),其中高教主赛道2000个(国内项目1500个、国际项目 500个)、“青年红色筑梦之旅”赛道500个、职教赛道500个、萌芽赛道200个、产业命题赛道300个。</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(三)高教主赛道每所高校入选总决赛项目总数不超过5个， “青年红色筑梦之旅”赛道、职教赛道每所院校入选总决赛项目各不超过3个。产业命题赛道每道命题每所院校入选项目总数不超  过3个。萌芽赛道每所学校入选全国总决赛的项目总数不超过2个。</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八、赛程安排</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w:t>
      </w:r>
      <w:proofErr w:type="gramStart"/>
      <w:r>
        <w:rPr>
          <w:rFonts w:ascii="仿宋" w:eastAsia="仿宋" w:hAnsi="仿宋" w:cs="仿宋" w:hint="eastAsia"/>
          <w:color w:val="000000"/>
          <w:kern w:val="0"/>
          <w:sz w:val="24"/>
        </w:rPr>
        <w:t>一</w:t>
      </w:r>
      <w:proofErr w:type="gramEnd"/>
      <w:r>
        <w:rPr>
          <w:rFonts w:ascii="仿宋" w:eastAsia="仿宋" w:hAnsi="仿宋" w:cs="仿宋" w:hint="eastAsia"/>
          <w:color w:val="000000"/>
          <w:kern w:val="0"/>
          <w:sz w:val="24"/>
        </w:rPr>
        <w:t>)参赛报名(2022年4— 7月)。参赛团队通过登录全国大 学生创业服务网(网址：cy.ncss.cn)或</w:t>
      </w:r>
      <w:proofErr w:type="gramStart"/>
      <w:r>
        <w:rPr>
          <w:rFonts w:ascii="仿宋" w:eastAsia="仿宋" w:hAnsi="仿宋" w:cs="仿宋" w:hint="eastAsia"/>
          <w:color w:val="000000"/>
          <w:kern w:val="0"/>
          <w:sz w:val="24"/>
        </w:rPr>
        <w:t>微信公众号</w:t>
      </w:r>
      <w:proofErr w:type="gramEnd"/>
      <w:r>
        <w:rPr>
          <w:rFonts w:ascii="仿宋" w:eastAsia="仿宋" w:hAnsi="仿宋" w:cs="仿宋" w:hint="eastAsia"/>
          <w:color w:val="000000"/>
          <w:kern w:val="0"/>
          <w:sz w:val="24"/>
        </w:rPr>
        <w:t>(名称为“全国大 学生创业服务网”或“中国互联网十大学生创新创业大赛”)任一方式进行报名。在服务网“资料下载”板块可下载学生操作手册指导报名参赛，</w:t>
      </w:r>
      <w:proofErr w:type="gramStart"/>
      <w:r>
        <w:rPr>
          <w:rFonts w:ascii="仿宋" w:eastAsia="仿宋" w:hAnsi="仿宋" w:cs="仿宋" w:hint="eastAsia"/>
          <w:color w:val="000000"/>
          <w:kern w:val="0"/>
          <w:sz w:val="24"/>
        </w:rPr>
        <w:t>微信公众号</w:t>
      </w:r>
      <w:proofErr w:type="gramEnd"/>
      <w:r>
        <w:rPr>
          <w:rFonts w:ascii="仿宋" w:eastAsia="仿宋" w:hAnsi="仿宋" w:cs="仿宋" w:hint="eastAsia"/>
          <w:color w:val="000000"/>
          <w:kern w:val="0"/>
          <w:sz w:val="24"/>
        </w:rPr>
        <w:t>可进行赛事咨询。评审规则将于近期公布，请登录全国大学生创业服务网查看具体内容。各省级教育行政部门及各有关学校负责审核参赛对象资格。报名系统开放时间为2022年4月15日，报名截止时间由各 地根据复赛安排自行决定，但不得晚于7月31 日。国际参赛项目 通过全球青年创新领袖</w:t>
      </w:r>
      <w:proofErr w:type="gramStart"/>
      <w:r>
        <w:rPr>
          <w:rFonts w:ascii="仿宋" w:eastAsia="仿宋" w:hAnsi="仿宋" w:cs="仿宋" w:hint="eastAsia"/>
          <w:color w:val="000000"/>
          <w:kern w:val="0"/>
          <w:sz w:val="24"/>
        </w:rPr>
        <w:t>共同体促进会官网进行</w:t>
      </w:r>
      <w:proofErr w:type="gramEnd"/>
      <w:r>
        <w:rPr>
          <w:rFonts w:ascii="仿宋" w:eastAsia="仿宋" w:hAnsi="仿宋" w:cs="仿宋" w:hint="eastAsia"/>
          <w:color w:val="000000"/>
          <w:kern w:val="0"/>
          <w:sz w:val="24"/>
        </w:rPr>
        <w:t>报名(网址：www.pilcchina.org),具体安排另行通知。</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 xml:space="preserve">(二)初赛复赛(2022年6—8月)。各地各学校登录 </w:t>
      </w:r>
      <w:proofErr w:type="spellStart"/>
      <w:r>
        <w:rPr>
          <w:rFonts w:ascii="仿宋" w:eastAsia="仿宋" w:hAnsi="仿宋" w:cs="仿宋" w:hint="eastAsia"/>
          <w:color w:val="000000"/>
          <w:kern w:val="0"/>
          <w:sz w:val="24"/>
        </w:rPr>
        <w:t>cy.ncss</w:t>
      </w:r>
      <w:proofErr w:type="spellEnd"/>
      <w:r>
        <w:rPr>
          <w:rFonts w:ascii="仿宋" w:eastAsia="仿宋" w:hAnsi="仿宋" w:cs="仿宋" w:hint="eastAsia"/>
          <w:color w:val="000000"/>
          <w:kern w:val="0"/>
          <w:sz w:val="24"/>
        </w:rPr>
        <w:t xml:space="preserve">. </w:t>
      </w:r>
      <w:proofErr w:type="spellStart"/>
      <w:r>
        <w:rPr>
          <w:rFonts w:ascii="仿宋" w:eastAsia="仿宋" w:hAnsi="仿宋" w:cs="仿宋" w:hint="eastAsia"/>
          <w:color w:val="000000"/>
          <w:kern w:val="0"/>
          <w:sz w:val="24"/>
        </w:rPr>
        <w:t>cn</w:t>
      </w:r>
      <w:proofErr w:type="spellEnd"/>
      <w:r>
        <w:rPr>
          <w:rFonts w:ascii="仿宋" w:eastAsia="仿宋" w:hAnsi="仿宋" w:cs="仿宋" w:hint="eastAsia"/>
          <w:color w:val="000000"/>
          <w:kern w:val="0"/>
          <w:sz w:val="24"/>
        </w:rPr>
        <w:t>/</w:t>
      </w:r>
      <w:proofErr w:type="spellStart"/>
      <w:r>
        <w:rPr>
          <w:rFonts w:ascii="仿宋" w:eastAsia="仿宋" w:hAnsi="仿宋" w:cs="仿宋" w:hint="eastAsia"/>
          <w:color w:val="000000"/>
          <w:kern w:val="0"/>
          <w:sz w:val="24"/>
        </w:rPr>
        <w:t>gl</w:t>
      </w:r>
      <w:proofErr w:type="spellEnd"/>
      <w:r>
        <w:rPr>
          <w:rFonts w:ascii="仿宋" w:eastAsia="仿宋" w:hAnsi="仿宋" w:cs="仿宋" w:hint="eastAsia"/>
          <w:color w:val="000000"/>
          <w:kern w:val="0"/>
          <w:sz w:val="24"/>
        </w:rPr>
        <w:t>/login进行大赛管理和信息查看。省级管理用户使用大赛组委会统一分配的账号进行登录，</w:t>
      </w:r>
      <w:r>
        <w:rPr>
          <w:rFonts w:ascii="仿宋" w:eastAsia="仿宋" w:hAnsi="仿宋" w:cs="仿宋" w:hint="eastAsia"/>
          <w:color w:val="000000"/>
          <w:kern w:val="0"/>
          <w:sz w:val="24"/>
        </w:rPr>
        <w:lastRenderedPageBreak/>
        <w:t>校级账号由各省级管理用户进行管理。初赛复赛的比赛环节、评审方式等由各校、各地自行决定，赛事组织须符合本地新冠肺炎疫情常态化防控要求并制定应急预 案。各地应在8月15日前完成省级复赛，并完成入围总决赛的项 目遴选工作(推荐项目应有名次排序，供总决赛参考)。国际参赛项目的遴选推荐工作另行安排。</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(三)总决赛(2022年10月)。大赛设金奖、银奖、铜奖；另设 省市组织奖、高校集体奖及若干单项奖。入围总决赛的项目将通过网评和会评，择优进入总决赛现场比赛，决出各类奖项。大赛组委会通过全国大学生创业服务网、国家24365大学生就业服务平台(https://www.ncss.cn/)为参赛团队提供项目展示、创业指导、人才招聘、资源对接等服务，各项目团队可登录上述网站查看相关信</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息，各地可利用网站提供的资源，为参赛团队做好服务。</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九、工作要求</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w:t>
      </w:r>
      <w:proofErr w:type="gramStart"/>
      <w:r>
        <w:rPr>
          <w:rFonts w:ascii="仿宋" w:eastAsia="仿宋" w:hAnsi="仿宋" w:cs="仿宋" w:hint="eastAsia"/>
          <w:color w:val="000000"/>
          <w:kern w:val="0"/>
          <w:sz w:val="24"/>
        </w:rPr>
        <w:t>一</w:t>
      </w:r>
      <w:proofErr w:type="gramEnd"/>
      <w:r>
        <w:rPr>
          <w:rFonts w:ascii="仿宋" w:eastAsia="仿宋" w:hAnsi="仿宋" w:cs="仿宋" w:hint="eastAsia"/>
          <w:color w:val="000000"/>
          <w:kern w:val="0"/>
          <w:sz w:val="24"/>
        </w:rPr>
        <w:t>)宣传发动。各地各校要认真做好大赛的宣传动员和组织工作，确保参赛师生充分了解大赛、积极参与大赛。</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(二)协调组织。各省级教育行政部门要统筹协调高教、职教和</w:t>
      </w:r>
      <w:proofErr w:type="gramStart"/>
      <w:r>
        <w:rPr>
          <w:rFonts w:ascii="仿宋" w:eastAsia="仿宋" w:hAnsi="仿宋" w:cs="仿宋" w:hint="eastAsia"/>
          <w:color w:val="000000"/>
          <w:kern w:val="0"/>
          <w:sz w:val="24"/>
        </w:rPr>
        <w:t>基教</w:t>
      </w:r>
      <w:proofErr w:type="gramEnd"/>
      <w:r>
        <w:rPr>
          <w:rFonts w:ascii="仿宋" w:eastAsia="仿宋" w:hAnsi="仿宋" w:cs="仿宋" w:hint="eastAsia"/>
          <w:color w:val="000000"/>
          <w:kern w:val="0"/>
          <w:sz w:val="24"/>
        </w:rPr>
        <w:t>等职能处室共同参与，组织做好省内比赛和项目推荐工作。</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(三)提供支持。各校要做好学校初赛组织工作，为在校生和 毕业生参与竞赛提供必要的条件和支持。华为技术有限公司将为</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参赛团队提供多种资源支持。</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(四)扩大共享。各地各校要结合实施教育数字化战略行动， 依托国家高等教育智慧教育平台，加强创新创业教育资源共享，推</w:t>
      </w:r>
    </w:p>
    <w:p w:rsidR="00E36C28" w:rsidRDefault="00CD4C12">
      <w:pPr>
        <w:spacing w:line="600" w:lineRule="exact"/>
        <w:rPr>
          <w:rFonts w:ascii="仿宋" w:eastAsia="仿宋" w:hAnsi="仿宋" w:cs="仿宋"/>
          <w:color w:val="000000"/>
          <w:kern w:val="0"/>
          <w:sz w:val="24"/>
        </w:rPr>
      </w:pPr>
      <w:proofErr w:type="gramStart"/>
      <w:r>
        <w:rPr>
          <w:rFonts w:ascii="仿宋" w:eastAsia="仿宋" w:hAnsi="仿宋" w:cs="仿宋" w:hint="eastAsia"/>
          <w:color w:val="000000"/>
          <w:kern w:val="0"/>
          <w:sz w:val="24"/>
        </w:rPr>
        <w:t>动创新</w:t>
      </w:r>
      <w:proofErr w:type="gramEnd"/>
      <w:r>
        <w:rPr>
          <w:rFonts w:ascii="仿宋" w:eastAsia="仿宋" w:hAnsi="仿宋" w:cs="仿宋" w:hint="eastAsia"/>
          <w:color w:val="000000"/>
          <w:kern w:val="0"/>
          <w:sz w:val="24"/>
        </w:rPr>
        <w:t>创业项目对接和落地转化。</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(五)疫情防控。各地要根据新冠肺炎疫情常态化防控工作要求，遵守属地管理原则，科学制订赛事活动疫情防控工作方案及</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lastRenderedPageBreak/>
        <w:t>应急处置预案，安全有序推进大赛的组织筹备。</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十、其他</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本通知所涉及内容的最终解释权，归第八届中国国际“互联网+”大学生创新创业大赛组委会所有。</w:t>
      </w:r>
    </w:p>
    <w:p w:rsidR="00E36C28" w:rsidRDefault="00CD4C12" w:rsidP="004F79E2">
      <w:pPr>
        <w:spacing w:line="600" w:lineRule="exact"/>
        <w:jc w:val="center"/>
        <w:rPr>
          <w:rFonts w:ascii="仿宋" w:eastAsia="仿宋" w:hAnsi="仿宋" w:cs="仿宋"/>
          <w:color w:val="000000"/>
          <w:kern w:val="0"/>
          <w:sz w:val="24"/>
        </w:rPr>
      </w:pPr>
      <w:r>
        <w:rPr>
          <w:rFonts w:ascii="仿宋" w:eastAsia="仿宋" w:hAnsi="仿宋" w:cs="仿宋" w:hint="eastAsia"/>
          <w:color w:val="000000"/>
          <w:kern w:val="0"/>
          <w:sz w:val="24"/>
        </w:rPr>
        <w:t>第八届中国国际“互联网+”大学生 创新创业大赛高教主赛道方案</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第八届中国国际“互联网+”大学生创新创业大赛设高教主赛道(含国际参赛项目),具体实施方案如下。</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一、参赛项目类型</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w:t>
      </w:r>
      <w:proofErr w:type="gramStart"/>
      <w:r>
        <w:rPr>
          <w:rFonts w:ascii="仿宋" w:eastAsia="仿宋" w:hAnsi="仿宋" w:cs="仿宋" w:hint="eastAsia"/>
          <w:color w:val="000000"/>
          <w:kern w:val="0"/>
          <w:sz w:val="24"/>
        </w:rPr>
        <w:t>一</w:t>
      </w:r>
      <w:proofErr w:type="gramEnd"/>
      <w:r>
        <w:rPr>
          <w:rFonts w:ascii="仿宋" w:eastAsia="仿宋" w:hAnsi="仿宋" w:cs="仿宋" w:hint="eastAsia"/>
          <w:color w:val="000000"/>
          <w:kern w:val="0"/>
          <w:sz w:val="24"/>
        </w:rPr>
        <w:t>)新工科类项目：大数据、云计算、人工智能、区块链、 虚拟现实、智能制造、网络空间安全、机器人工程、工业自动化、新材料等领域，符合新工科建设理念和要求的项目；</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(二)新医科类项目：现代医疗技术、智能医疗设备、新药 研发、健康</w:t>
      </w:r>
      <w:proofErr w:type="gramStart"/>
      <w:r>
        <w:rPr>
          <w:rFonts w:ascii="仿宋" w:eastAsia="仿宋" w:hAnsi="仿宋" w:cs="仿宋" w:hint="eastAsia"/>
          <w:color w:val="000000"/>
          <w:kern w:val="0"/>
          <w:sz w:val="24"/>
        </w:rPr>
        <w:t>康</w:t>
      </w:r>
      <w:proofErr w:type="gramEnd"/>
      <w:r>
        <w:rPr>
          <w:rFonts w:ascii="仿宋" w:eastAsia="仿宋" w:hAnsi="仿宋" w:cs="仿宋" w:hint="eastAsia"/>
          <w:color w:val="000000"/>
          <w:kern w:val="0"/>
          <w:sz w:val="24"/>
        </w:rPr>
        <w:t>养、食药保健、智能医学、生物技术、生物材料等领域，符合新医科建设理念和要求的项目；</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(三)新农科类项目：现代种业、智慧农业、智能农机装备、 农业大数据、食品营养、休闲农业、森林康养、生态修复、</w:t>
      </w:r>
      <w:proofErr w:type="gramStart"/>
      <w:r>
        <w:rPr>
          <w:rFonts w:ascii="仿宋" w:eastAsia="仿宋" w:hAnsi="仿宋" w:cs="仿宋" w:hint="eastAsia"/>
          <w:color w:val="000000"/>
          <w:kern w:val="0"/>
          <w:sz w:val="24"/>
        </w:rPr>
        <w:t>农业碳汇等</w:t>
      </w:r>
      <w:proofErr w:type="gramEnd"/>
      <w:r>
        <w:rPr>
          <w:rFonts w:ascii="仿宋" w:eastAsia="仿宋" w:hAnsi="仿宋" w:cs="仿宋" w:hint="eastAsia"/>
          <w:color w:val="000000"/>
          <w:kern w:val="0"/>
          <w:sz w:val="24"/>
        </w:rPr>
        <w:t>领域，符合新农科建设理念和要求的项目；</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(四)新文科类项目：文化教育、数字经济、金融科技、财 经、法</w:t>
      </w:r>
      <w:proofErr w:type="gramStart"/>
      <w:r>
        <w:rPr>
          <w:rFonts w:ascii="仿宋" w:eastAsia="仿宋" w:hAnsi="仿宋" w:cs="仿宋" w:hint="eastAsia"/>
          <w:color w:val="000000"/>
          <w:kern w:val="0"/>
          <w:sz w:val="24"/>
        </w:rPr>
        <w:t>务</w:t>
      </w:r>
      <w:proofErr w:type="gramEnd"/>
      <w:r>
        <w:rPr>
          <w:rFonts w:ascii="仿宋" w:eastAsia="仿宋" w:hAnsi="仿宋" w:cs="仿宋" w:hint="eastAsia"/>
          <w:color w:val="000000"/>
          <w:kern w:val="0"/>
          <w:sz w:val="24"/>
        </w:rPr>
        <w:t>、融媒体、翻译、旅游休闲、动漫、文</w:t>
      </w:r>
      <w:proofErr w:type="gramStart"/>
      <w:r>
        <w:rPr>
          <w:rFonts w:ascii="仿宋" w:eastAsia="仿宋" w:hAnsi="仿宋" w:cs="仿宋" w:hint="eastAsia"/>
          <w:color w:val="000000"/>
          <w:kern w:val="0"/>
          <w:sz w:val="24"/>
        </w:rPr>
        <w:t>创设计与开</w:t>
      </w:r>
      <w:proofErr w:type="gramEnd"/>
      <w:r>
        <w:rPr>
          <w:rFonts w:ascii="仿宋" w:eastAsia="仿宋" w:hAnsi="仿宋" w:cs="仿宋" w:hint="eastAsia"/>
          <w:color w:val="000000"/>
          <w:kern w:val="0"/>
          <w:sz w:val="24"/>
        </w:rPr>
        <w:t>发、 电子商务、物流、体育、非物质文化遗产保护、社会工作、家政服务、养老服务等领域，符合新文科建设理念和要求的项目。</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参赛项目团队应认真了解和把握“四新”发展要求，结合以上 分类及项目实际，合理选择参赛项目类别。参赛项目不只限于“互</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lastRenderedPageBreak/>
        <w:t>联网+</w:t>
      </w:r>
      <w:proofErr w:type="gramStart"/>
      <w:r>
        <w:rPr>
          <w:rFonts w:ascii="仿宋" w:eastAsia="仿宋" w:hAnsi="仿宋" w:cs="仿宋" w:hint="eastAsia"/>
          <w:color w:val="000000"/>
          <w:kern w:val="0"/>
          <w:sz w:val="24"/>
        </w:rPr>
        <w:t>”</w:t>
      </w:r>
      <w:proofErr w:type="gramEnd"/>
      <w:r>
        <w:rPr>
          <w:rFonts w:ascii="仿宋" w:eastAsia="仿宋" w:hAnsi="仿宋" w:cs="仿宋" w:hint="eastAsia"/>
          <w:color w:val="000000"/>
          <w:kern w:val="0"/>
          <w:sz w:val="24"/>
        </w:rPr>
        <w:t>项目，鼓励各</w:t>
      </w:r>
      <w:proofErr w:type="gramStart"/>
      <w:r>
        <w:rPr>
          <w:rFonts w:ascii="仿宋" w:eastAsia="仿宋" w:hAnsi="仿宋" w:cs="仿宋" w:hint="eastAsia"/>
          <w:color w:val="000000"/>
          <w:kern w:val="0"/>
          <w:sz w:val="24"/>
        </w:rPr>
        <w:t>类创</w:t>
      </w:r>
      <w:proofErr w:type="gramEnd"/>
      <w:r>
        <w:rPr>
          <w:rFonts w:ascii="仿宋" w:eastAsia="仿宋" w:hAnsi="仿宋" w:cs="仿宋" w:hint="eastAsia"/>
          <w:color w:val="000000"/>
          <w:kern w:val="0"/>
          <w:sz w:val="24"/>
        </w:rPr>
        <w:t>新创业项目参赛，根据“四新”建设内涵和产业发展方向选择相应类型。</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二、 参赛方式和要求</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(一)本赛道以团队为单位报名参赛。允许跨校组建参赛团 队，每个团队的成员不少于3人，不多于15人(含团队负责人), 须为项目的实际核心成员。参赛团队所报参赛创业项目，须为本团队策划或经营的项目，不得借用他人项目参赛。</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(二)按照参赛学校所在的国家和地区，分为中国大陆参赛  项目、中国港澳台地区参赛项目、国际参赛项目三个类别。国际参赛项目和中国港澳台地区参赛项目可根据当地教育情况适当调整学籍和学历的相关参赛要求。</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(三)所有参赛材料和现场答辩原则上使用中文或英文，如有其他语言需求，请联系大赛组委会。</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三、 参赛组别和对象</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根据参赛申报人所处学习阶段，项目分为本科生组、研究生组。根据所处创业阶段，本科生组和研究生组均内设创意组、初创组、成长组，并按照新工科、新医科、新农科、新文科设置参赛项目类型。</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具体参赛条件如下：</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w:t>
      </w:r>
      <w:proofErr w:type="gramStart"/>
      <w:r>
        <w:rPr>
          <w:rFonts w:ascii="仿宋" w:eastAsia="仿宋" w:hAnsi="仿宋" w:cs="仿宋" w:hint="eastAsia"/>
          <w:color w:val="000000"/>
          <w:kern w:val="0"/>
          <w:sz w:val="24"/>
        </w:rPr>
        <w:t>一</w:t>
      </w:r>
      <w:proofErr w:type="gramEnd"/>
      <w:r>
        <w:rPr>
          <w:rFonts w:ascii="仿宋" w:eastAsia="仿宋" w:hAnsi="仿宋" w:cs="仿宋" w:hint="eastAsia"/>
          <w:color w:val="000000"/>
          <w:kern w:val="0"/>
          <w:sz w:val="24"/>
        </w:rPr>
        <w:t>)本科生组</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1.创意组</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(1)参赛项目具有较好的创意和较为成型的产品原型或服务模式，在大赛通知下发之日前尚未完成工商等各类登记注册。</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(2)参赛申报人须为项目负责人，项目负责人及成员均须为普通高等学校全日制在校本专科生(不含在职教育)。</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(3)学校科技成果转化项目不能参加本组比赛(科技成果的完成人、所有人中参赛</w:t>
      </w:r>
      <w:r>
        <w:rPr>
          <w:rFonts w:ascii="仿宋" w:eastAsia="仿宋" w:hAnsi="仿宋" w:cs="仿宋" w:hint="eastAsia"/>
          <w:color w:val="000000"/>
          <w:kern w:val="0"/>
          <w:sz w:val="24"/>
        </w:rPr>
        <w:lastRenderedPageBreak/>
        <w:t>申报人排名第一的除外)。</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2.初创组</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(1)参赛项目工商等各类登记注册未满3年(2019年3月1 日及以后注册)。</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(2)参赛申报人须为项目负责人且为参赛企业法定代表人， 须为普通高等学校全日制在校本专科生(不含在职教育),或毕业5年以内的全日制本专科学生(即2017年之后的毕业生，不 含在职教育)。企业法定代表人在大赛通知发布之日后进行变更的不予认可。</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(3)项目的股权结构中，企业法定代表人的股权不得少于1/3,参赛团队成员股权合计不得少于51%。</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3.成长组</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(1)参赛项目工商等各类登记注册3年以上(2019年3月1 日前注册)。</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(2)参赛申报人须为项目负责人且为参赛企业法定代表人， 须为普通高等学校全日制在校本专科生(不含在职教育),或毕业5年以内的全日制本专科学生(即2017年之后的毕业生，不 含在职教育)。企业法定代表人在大赛通知发布之日后进行变更的不予认可。</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(3)项目的股权结构中，企业法定代表人的股权不得少于10%,参赛团队成员股权合计不得少于1/3。</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(二)研究生组</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1.创意组</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(1)参赛项目具有较好的创意和较为成型的产品原型或服务模式，在大赛通知下发之日前尚未完成工商等各类登记注册。</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(2)参赛申报人须为项目负责人，须为普通高等学校全日 制在校研究生。项目成员须为普通高等学校全日制在校研究生或本专科生(不含在职教育)。</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lastRenderedPageBreak/>
        <w:t>(3)学校科技成果转化项目不能参加本组比赛(科技成果的完成人、所有人中参赛申报人排名第一的除外)。</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2.初创组</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(1)参赛项目工商等各类登记注册未满3年(2019年3月1日及以后注册)。</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(2)参赛申报人须为项目负责人且为参赛企业法定代表人， 须为普通高等学校全日制在校研究生，或毕业5年以内的全日制 研究生学历学生(即2017年之后的研究生学历毕业生)。企业法定代表人在大赛通知发布之日后进行变更的不予认可。</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(3)项目的股权结构中，企业法定代表人的股权不得少于1/3,参赛团队成员股权合计不得少于51%。</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3.成长组</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(1)参赛项目工商等各类登记注册3年以上(2019年3月1 日前注册)。</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(2)参赛申报人须为项目负责人且为参赛企业法定代表人， 须为普通高等学校全日制在校研究生，或毕业5年以内的全日制研究生学历学生(即2017年之后的研究生学历毕业生)。企业法定代表人在大赛通知发布之日后进行变更的不予认可。</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(3)项目的股权结构中，企业法定代表人的股权不得少于10%,参赛团队成员股权合计不得少于1/3。</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四、奖项设置</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(一)本赛道设置金奖、银奖、铜奖，中国大陆参赛项目设 金奖150个、银奖350个、铜奖1000个，中国港澳台地区参赛项目设金奖5个、银奖15个、铜奖另定，国际参赛项目设金奖50个、银奖100个、铜奖350个。</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(二)本赛道设置最佳创意奖、最佳带动就业奖、最具商业</w:t>
      </w:r>
      <w:proofErr w:type="gramStart"/>
      <w:r>
        <w:rPr>
          <w:rFonts w:ascii="仿宋" w:eastAsia="仿宋" w:hAnsi="仿宋" w:cs="仿宋" w:hint="eastAsia"/>
          <w:color w:val="000000"/>
          <w:kern w:val="0"/>
          <w:sz w:val="24"/>
        </w:rPr>
        <w:t>价值奖</w:t>
      </w:r>
      <w:proofErr w:type="gramEnd"/>
      <w:r>
        <w:rPr>
          <w:rFonts w:ascii="仿宋" w:eastAsia="仿宋" w:hAnsi="仿宋" w:cs="仿宋" w:hint="eastAsia"/>
          <w:color w:val="000000"/>
          <w:kern w:val="0"/>
          <w:sz w:val="24"/>
        </w:rPr>
        <w:t>等若干单项奖。</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(三)获得金奖项目的指导教师为“优秀创新创业导师”(</w:t>
      </w:r>
      <w:proofErr w:type="gramStart"/>
      <w:r>
        <w:rPr>
          <w:rFonts w:ascii="仿宋" w:eastAsia="仿宋" w:hAnsi="仿宋" w:cs="仿宋" w:hint="eastAsia"/>
          <w:color w:val="000000"/>
          <w:kern w:val="0"/>
          <w:sz w:val="24"/>
        </w:rPr>
        <w:t>限前五名</w:t>
      </w:r>
      <w:proofErr w:type="gramEnd"/>
      <w:r>
        <w:rPr>
          <w:rFonts w:ascii="仿宋" w:eastAsia="仿宋" w:hAnsi="仿宋" w:cs="仿宋" w:hint="eastAsia"/>
          <w:color w:val="000000"/>
          <w:kern w:val="0"/>
          <w:sz w:val="24"/>
        </w:rPr>
        <w:t>)。</w:t>
      </w:r>
    </w:p>
    <w:p w:rsidR="00E36C28" w:rsidRDefault="00CD4C12" w:rsidP="004F79E2">
      <w:pPr>
        <w:spacing w:line="600" w:lineRule="exact"/>
        <w:jc w:val="center"/>
        <w:rPr>
          <w:rFonts w:ascii="仿宋" w:eastAsia="仿宋" w:hAnsi="仿宋" w:cs="仿宋"/>
          <w:color w:val="000000"/>
          <w:kern w:val="0"/>
          <w:sz w:val="24"/>
        </w:rPr>
      </w:pPr>
      <w:r>
        <w:rPr>
          <w:rFonts w:ascii="仿宋" w:eastAsia="仿宋" w:hAnsi="仿宋" w:cs="仿宋" w:hint="eastAsia"/>
          <w:color w:val="000000"/>
          <w:kern w:val="0"/>
          <w:sz w:val="24"/>
        </w:rPr>
        <w:lastRenderedPageBreak/>
        <w:t>第八届中国国际“互联网+”大学生创新  创业大赛“青年红色筑梦之旅”活动方案</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第八届中国国际“互联网+”大学生创新创业大赛继续在更大 范围、更高层次、更有温度、更深程度上开展“青年红色筑梦之</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旅</w:t>
      </w:r>
      <w:proofErr w:type="gramStart"/>
      <w:r>
        <w:rPr>
          <w:rFonts w:ascii="仿宋" w:eastAsia="仿宋" w:hAnsi="仿宋" w:cs="仿宋" w:hint="eastAsia"/>
          <w:color w:val="000000"/>
          <w:kern w:val="0"/>
          <w:sz w:val="24"/>
        </w:rPr>
        <w:t>”</w:t>
      </w:r>
      <w:proofErr w:type="gramEnd"/>
      <w:r>
        <w:rPr>
          <w:rFonts w:ascii="仿宋" w:eastAsia="仿宋" w:hAnsi="仿宋" w:cs="仿宋" w:hint="eastAsia"/>
          <w:color w:val="000000"/>
          <w:kern w:val="0"/>
          <w:sz w:val="24"/>
        </w:rPr>
        <w:t>活动。具体方案如下。</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一、活动主题</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红色青春筑</w:t>
      </w:r>
      <w:proofErr w:type="gramStart"/>
      <w:r>
        <w:rPr>
          <w:rFonts w:ascii="仿宋" w:eastAsia="仿宋" w:hAnsi="仿宋" w:cs="仿宋" w:hint="eastAsia"/>
          <w:color w:val="000000"/>
          <w:kern w:val="0"/>
          <w:sz w:val="24"/>
        </w:rPr>
        <w:t>梦创业</w:t>
      </w:r>
      <w:proofErr w:type="gramEnd"/>
      <w:r>
        <w:rPr>
          <w:rFonts w:ascii="仿宋" w:eastAsia="仿宋" w:hAnsi="仿宋" w:cs="仿宋" w:hint="eastAsia"/>
          <w:color w:val="000000"/>
          <w:kern w:val="0"/>
          <w:sz w:val="24"/>
        </w:rPr>
        <w:t>人生绿色发展助力乡村振兴</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二、 主要目标</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深入贯彻落</w:t>
      </w:r>
      <w:proofErr w:type="gramStart"/>
      <w:r>
        <w:rPr>
          <w:rFonts w:ascii="仿宋" w:eastAsia="仿宋" w:hAnsi="仿宋" w:cs="仿宋" w:hint="eastAsia"/>
          <w:color w:val="000000"/>
          <w:kern w:val="0"/>
          <w:sz w:val="24"/>
        </w:rPr>
        <w:t>实习近</w:t>
      </w:r>
      <w:proofErr w:type="gramEnd"/>
      <w:r>
        <w:rPr>
          <w:rFonts w:ascii="仿宋" w:eastAsia="仿宋" w:hAnsi="仿宋" w:cs="仿宋" w:hint="eastAsia"/>
          <w:color w:val="000000"/>
          <w:kern w:val="0"/>
          <w:sz w:val="24"/>
        </w:rPr>
        <w:t>平总书记给“青年红色筑梦之旅”活动大  学生重要回信精神，围绕迎接党的二十大胜利召开，</w:t>
      </w:r>
      <w:proofErr w:type="gramStart"/>
      <w:r>
        <w:rPr>
          <w:rFonts w:ascii="仿宋" w:eastAsia="仿宋" w:hAnsi="仿宋" w:cs="仿宋" w:hint="eastAsia"/>
          <w:color w:val="000000"/>
          <w:kern w:val="0"/>
          <w:sz w:val="24"/>
        </w:rPr>
        <w:t>将思政教</w:t>
      </w:r>
      <w:proofErr w:type="gramEnd"/>
      <w:r>
        <w:rPr>
          <w:rFonts w:ascii="仿宋" w:eastAsia="仿宋" w:hAnsi="仿宋" w:cs="仿宋" w:hint="eastAsia"/>
          <w:color w:val="000000"/>
          <w:kern w:val="0"/>
          <w:sz w:val="24"/>
        </w:rPr>
        <w:t>育、专业教育与创新创业教育相结合，传承红色基因，坚定理想信念， 全面推进课程思政，涵养青年学生家国情怀；以新工科、新医科、新农科、新文科助力“新农村、新农业、新农民、新生态”建设， 引导师生扎根基层创新创业，推动乡村振兴取得新进展、农业农村现代化迈出新步伐。</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三、 主要活动与时间安排</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w:t>
      </w:r>
      <w:proofErr w:type="gramStart"/>
      <w:r>
        <w:rPr>
          <w:rFonts w:ascii="仿宋" w:eastAsia="仿宋" w:hAnsi="仿宋" w:cs="仿宋" w:hint="eastAsia"/>
          <w:color w:val="000000"/>
          <w:kern w:val="0"/>
          <w:sz w:val="24"/>
        </w:rPr>
        <w:t>一</w:t>
      </w:r>
      <w:proofErr w:type="gramEnd"/>
      <w:r>
        <w:rPr>
          <w:rFonts w:ascii="仿宋" w:eastAsia="仿宋" w:hAnsi="仿宋" w:cs="仿宋" w:hint="eastAsia"/>
          <w:color w:val="000000"/>
          <w:kern w:val="0"/>
          <w:sz w:val="24"/>
        </w:rPr>
        <w:t>)制定方案(2022年4月)</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各省级教育行政部门要聚焦“新农村、新农业、新农民、新 生态”建设，围绕乡村“产业振兴、人才振兴、文化振兴、生态振 兴、组织振兴”要求，结合地方实际需求，制定本地2022年“青年红色筑梦之旅”活动方案，要明确活动时间、地点、规模、形式、支持条件等内容，并于2022年4月30日前报送至大赛组委会(电子邮箱： internetplus@moe.edu.cn)。</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(二)活动报名(2022年4 — 7月)</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各省级教育行政部门要积极挖掘本地优质创新创业项目参 与活动，组织团队登</w:t>
      </w:r>
      <w:r>
        <w:rPr>
          <w:rFonts w:ascii="仿宋" w:eastAsia="仿宋" w:hAnsi="仿宋" w:cs="仿宋" w:hint="eastAsia"/>
          <w:color w:val="000000"/>
          <w:kern w:val="0"/>
          <w:sz w:val="24"/>
        </w:rPr>
        <w:lastRenderedPageBreak/>
        <w:t>录全国大学生创业服务网(网址： cy.ncss.cn) 或</w:t>
      </w:r>
      <w:proofErr w:type="gramStart"/>
      <w:r>
        <w:rPr>
          <w:rFonts w:ascii="仿宋" w:eastAsia="仿宋" w:hAnsi="仿宋" w:cs="仿宋" w:hint="eastAsia"/>
          <w:color w:val="000000"/>
          <w:kern w:val="0"/>
          <w:sz w:val="24"/>
        </w:rPr>
        <w:t>微信公众号</w:t>
      </w:r>
      <w:proofErr w:type="gramEnd"/>
      <w:r>
        <w:rPr>
          <w:rFonts w:ascii="仿宋" w:eastAsia="仿宋" w:hAnsi="仿宋" w:cs="仿宋" w:hint="eastAsia"/>
          <w:color w:val="000000"/>
          <w:kern w:val="0"/>
          <w:sz w:val="24"/>
        </w:rPr>
        <w:t>(名称为“全国大学生创业服务网”或“中国互联网 十大学生创新创业大赛”)进行报名，报名系统开放时间为4月</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15日至7月31 日。</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(三)启动仪式(2022年4月)</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大赛组委会将于4月下旬在重庆市举行2022年“青年红色筑梦之旅”活动全国启动仪式，举办多项同期活动，具体安排另行通知。</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(四)组织实施(2022年4 — 9月)</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各省级教育行政部门在全面总结历届“青年红色筑梦之旅”活动的基础上，负责组织本地“青年红色筑梦之旅”活动，关注农业农村绿色发展，挖掘乡村多元价值，认真做好需求对接、培训宣传及创造项目落地环境等工作。大学生项目团队要积极深入基层，积极利用专业知识开展创新创业，助力乡村振兴。高校要通 过大学生创新创业训练计划项目、创新创业专项经费、校地协同</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等多种形式，努力实现项目长期对接，助力农业农村现代化建设。</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(五)总结表彰(2022年9 — 10月)</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各地各高校要及时做好本次活动的经验总结和成果宣传。大赛组委会将遴选优秀案例，在总决赛期间的国际大学生创新创业成果展中展出。</w:t>
      </w:r>
    </w:p>
    <w:p w:rsidR="00E36C28" w:rsidRDefault="00E36C28">
      <w:pPr>
        <w:spacing w:line="600" w:lineRule="exact"/>
        <w:rPr>
          <w:rFonts w:ascii="仿宋" w:eastAsia="仿宋" w:hAnsi="仿宋" w:cs="仿宋"/>
          <w:color w:val="000000"/>
          <w:kern w:val="0"/>
          <w:sz w:val="24"/>
        </w:rPr>
      </w:pP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四、“青年红色筑梦之旅”赛道安排</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参加“青年红色筑梦之旅”活动的项目，符合大赛参赛要求的，可自主选择参加“青年红色筑梦之旅”赛道。</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w:t>
      </w:r>
      <w:proofErr w:type="gramStart"/>
      <w:r>
        <w:rPr>
          <w:rFonts w:ascii="仿宋" w:eastAsia="仿宋" w:hAnsi="仿宋" w:cs="仿宋" w:hint="eastAsia"/>
          <w:color w:val="000000"/>
          <w:kern w:val="0"/>
          <w:sz w:val="24"/>
        </w:rPr>
        <w:t>一</w:t>
      </w:r>
      <w:proofErr w:type="gramEnd"/>
      <w:r>
        <w:rPr>
          <w:rFonts w:ascii="仿宋" w:eastAsia="仿宋" w:hAnsi="仿宋" w:cs="仿宋" w:hint="eastAsia"/>
          <w:color w:val="000000"/>
          <w:kern w:val="0"/>
          <w:sz w:val="24"/>
        </w:rPr>
        <w:t>)参赛项目要求</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1.参加“青年红色筑梦之旅”赛道的项目应符合大赛参赛项 目要求，同时在推</w:t>
      </w:r>
      <w:r>
        <w:rPr>
          <w:rFonts w:ascii="仿宋" w:eastAsia="仿宋" w:hAnsi="仿宋" w:cs="仿宋" w:hint="eastAsia"/>
          <w:color w:val="000000"/>
          <w:kern w:val="0"/>
          <w:sz w:val="24"/>
        </w:rPr>
        <w:lastRenderedPageBreak/>
        <w:t>进农业农村、城乡社区经济社会发展等方面有创新性、实效性和</w:t>
      </w:r>
      <w:proofErr w:type="gramStart"/>
      <w:r>
        <w:rPr>
          <w:rFonts w:ascii="仿宋" w:eastAsia="仿宋" w:hAnsi="仿宋" w:cs="仿宋" w:hint="eastAsia"/>
          <w:color w:val="000000"/>
          <w:kern w:val="0"/>
          <w:sz w:val="24"/>
        </w:rPr>
        <w:t>可</w:t>
      </w:r>
      <w:proofErr w:type="gramEnd"/>
      <w:r>
        <w:rPr>
          <w:rFonts w:ascii="仿宋" w:eastAsia="仿宋" w:hAnsi="仿宋" w:cs="仿宋" w:hint="eastAsia"/>
          <w:color w:val="000000"/>
          <w:kern w:val="0"/>
          <w:sz w:val="24"/>
        </w:rPr>
        <w:t>持续性。</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2.以团队为单位报名参赛。允许跨校组建团队，每个团队的 参赛成员不少于3人，不多于15人(含团队负责人),须为项目 的实际核心成员。参赛团队所报参赛创业项目，须为本团队策划或经营的项目，不得借用他人项目参赛。</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 xml:space="preserve">3.参赛申报人须为项目负责人，须为普通高等学校全日制在 校生(包括本专科生、研究生，不含在职教育),或毕业5年以内的全日制学生(即2017年之后的毕业生，不含在职教育);国 </w:t>
      </w:r>
      <w:proofErr w:type="gramStart"/>
      <w:r>
        <w:rPr>
          <w:rFonts w:ascii="仿宋" w:eastAsia="仿宋" w:hAnsi="仿宋" w:cs="仿宋" w:hint="eastAsia"/>
          <w:color w:val="000000"/>
          <w:kern w:val="0"/>
          <w:sz w:val="24"/>
        </w:rPr>
        <w:t>家开放</w:t>
      </w:r>
      <w:proofErr w:type="gramEnd"/>
      <w:r>
        <w:rPr>
          <w:rFonts w:ascii="仿宋" w:eastAsia="仿宋" w:hAnsi="仿宋" w:cs="仿宋" w:hint="eastAsia"/>
          <w:color w:val="000000"/>
          <w:kern w:val="0"/>
          <w:sz w:val="24"/>
        </w:rPr>
        <w:t>大学学生(仅限学历教育)。企业法定代表人在大赛通知发布之日后进行变更的不予认可。</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(二)参赛组别和对象</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参加“青年红色筑梦之旅”赛道的项目，须为参加“青年红色 筑梦之旅”活动的项目。否则一经发现，取消参赛资格。根据项目性质和特点，分为公益组、创意组、创业组。</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1.公益组</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 xml:space="preserve">(1)参赛项目不以营利为目标，积极弘扬公益精神，在公 </w:t>
      </w:r>
      <w:proofErr w:type="gramStart"/>
      <w:r>
        <w:rPr>
          <w:rFonts w:ascii="仿宋" w:eastAsia="仿宋" w:hAnsi="仿宋" w:cs="仿宋" w:hint="eastAsia"/>
          <w:color w:val="000000"/>
          <w:kern w:val="0"/>
          <w:sz w:val="24"/>
        </w:rPr>
        <w:t>益服务</w:t>
      </w:r>
      <w:proofErr w:type="gramEnd"/>
      <w:r>
        <w:rPr>
          <w:rFonts w:ascii="仿宋" w:eastAsia="仿宋" w:hAnsi="仿宋" w:cs="仿宋" w:hint="eastAsia"/>
          <w:color w:val="000000"/>
          <w:kern w:val="0"/>
          <w:sz w:val="24"/>
        </w:rPr>
        <w:t>领域具有较好的创意、产品或服务模式的创业计划和实践。</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(2)参赛申报主体为独立的公益项目或社会组织，注册或未注册成立公益机构(或社会组织)的项目均可参赛。</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2.创意组</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(1)参赛项目基于专业和学科背景或相关资源，解决农业农村和城乡社区发展面临的主要问题，助力乡村振兴和社区治理，推动经济价值和社会价值的共同发展。</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(2)参赛项目在大赛通知下发之日前尚未完成工商等各类登记注册。</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3.创业组</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(1)参赛项目以商业手段解决农业农村和城乡社区</w:t>
      </w:r>
      <w:proofErr w:type="gramStart"/>
      <w:r>
        <w:rPr>
          <w:rFonts w:ascii="仿宋" w:eastAsia="仿宋" w:hAnsi="仿宋" w:cs="仿宋" w:hint="eastAsia"/>
          <w:color w:val="000000"/>
          <w:kern w:val="0"/>
          <w:sz w:val="24"/>
        </w:rPr>
        <w:t>发展面</w:t>
      </w:r>
      <w:proofErr w:type="gramEnd"/>
      <w:r>
        <w:rPr>
          <w:rFonts w:ascii="仿宋" w:eastAsia="仿宋" w:hAnsi="仿宋" w:cs="仿宋" w:hint="eastAsia"/>
          <w:color w:val="000000"/>
          <w:kern w:val="0"/>
          <w:sz w:val="24"/>
        </w:rPr>
        <w:t xml:space="preserve"> 临的主要问题、助力乡</w:t>
      </w:r>
      <w:r>
        <w:rPr>
          <w:rFonts w:ascii="仿宋" w:eastAsia="仿宋" w:hAnsi="仿宋" w:cs="仿宋" w:hint="eastAsia"/>
          <w:color w:val="000000"/>
          <w:kern w:val="0"/>
          <w:sz w:val="24"/>
        </w:rPr>
        <w:lastRenderedPageBreak/>
        <w:t>村振兴和社区治理，实现经济价值和社会价值的共同发展，推动共同富裕。</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(2)参赛项目在大赛通知下发之日前已完成工商等</w:t>
      </w:r>
      <w:proofErr w:type="gramStart"/>
      <w:r>
        <w:rPr>
          <w:rFonts w:ascii="仿宋" w:eastAsia="仿宋" w:hAnsi="仿宋" w:cs="仿宋" w:hint="eastAsia"/>
          <w:color w:val="000000"/>
          <w:kern w:val="0"/>
          <w:sz w:val="24"/>
        </w:rPr>
        <w:t>各类登</w:t>
      </w:r>
      <w:proofErr w:type="gramEnd"/>
      <w:r>
        <w:rPr>
          <w:rFonts w:ascii="仿宋" w:eastAsia="仿宋" w:hAnsi="仿宋" w:cs="仿宋" w:hint="eastAsia"/>
          <w:color w:val="000000"/>
          <w:kern w:val="0"/>
          <w:sz w:val="24"/>
        </w:rPr>
        <w:t xml:space="preserve"> 记注册，学生须为法定代表人。项目的股权结构中，企业法定代表人的股权不得少于10%,参赛成员股权合计不得少于1/3。</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(三)奖项设置</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1.本赛道设置金奖50个、银奖100个、铜奖350个。</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2.本赛道设置乡村振兴奖、最佳</w:t>
      </w:r>
      <w:proofErr w:type="gramStart"/>
      <w:r>
        <w:rPr>
          <w:rFonts w:ascii="仿宋" w:eastAsia="仿宋" w:hAnsi="仿宋" w:cs="仿宋" w:hint="eastAsia"/>
          <w:color w:val="000000"/>
          <w:kern w:val="0"/>
          <w:sz w:val="24"/>
        </w:rPr>
        <w:t>公益奖</w:t>
      </w:r>
      <w:proofErr w:type="gramEnd"/>
      <w:r>
        <w:rPr>
          <w:rFonts w:ascii="仿宋" w:eastAsia="仿宋" w:hAnsi="仿宋" w:cs="仿宋" w:hint="eastAsia"/>
          <w:color w:val="000000"/>
          <w:kern w:val="0"/>
          <w:sz w:val="24"/>
        </w:rPr>
        <w:t>等单项奖。</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3.获得金奖项目的指导教师为“优秀创新创业导师”(</w:t>
      </w:r>
      <w:proofErr w:type="gramStart"/>
      <w:r>
        <w:rPr>
          <w:rFonts w:ascii="仿宋" w:eastAsia="仿宋" w:hAnsi="仿宋" w:cs="仿宋" w:hint="eastAsia"/>
          <w:color w:val="000000"/>
          <w:kern w:val="0"/>
          <w:sz w:val="24"/>
        </w:rPr>
        <w:t>限前五名</w:t>
      </w:r>
      <w:proofErr w:type="gramEnd"/>
      <w:r>
        <w:rPr>
          <w:rFonts w:ascii="仿宋" w:eastAsia="仿宋" w:hAnsi="仿宋" w:cs="仿宋" w:hint="eastAsia"/>
          <w:color w:val="000000"/>
          <w:kern w:val="0"/>
          <w:sz w:val="24"/>
        </w:rPr>
        <w:t>)。</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五、 工作要求</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w:t>
      </w:r>
      <w:proofErr w:type="gramStart"/>
      <w:r>
        <w:rPr>
          <w:rFonts w:ascii="仿宋" w:eastAsia="仿宋" w:hAnsi="仿宋" w:cs="仿宋" w:hint="eastAsia"/>
          <w:color w:val="000000"/>
          <w:kern w:val="0"/>
          <w:sz w:val="24"/>
        </w:rPr>
        <w:t>一</w:t>
      </w:r>
      <w:proofErr w:type="gramEnd"/>
      <w:r>
        <w:rPr>
          <w:rFonts w:ascii="仿宋" w:eastAsia="仿宋" w:hAnsi="仿宋" w:cs="仿宋" w:hint="eastAsia"/>
          <w:color w:val="000000"/>
          <w:kern w:val="0"/>
          <w:sz w:val="24"/>
        </w:rPr>
        <w:t>)高度重视、精心组织。各地要成立专项工作组，推动形成政府、企业、社会联动共推的机制，确保各项工作落到实处。</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(二)统筹资源、加强保障。各地要积极协调地方政府有关部门，以及行业企业、公益机构、投资机构等，通过政策倾斜、资金支持、设立公益基金等方式为活动提供保障。</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(三)广泛宣传、营造氛围。各地应认真做好本次活动的宣 传工作，通过提前谋划、集中启动、媒体传播，线上线下共同发 力，全面展示各地各高校青年大学生参与活动的生动实践和良好精神风貌。</w:t>
      </w:r>
    </w:p>
    <w:p w:rsidR="00E36C28" w:rsidRDefault="00CD4C12">
      <w:pPr>
        <w:spacing w:line="600" w:lineRule="exact"/>
        <w:rPr>
          <w:rFonts w:ascii="仿宋" w:eastAsia="仿宋" w:hAnsi="仿宋" w:cs="仿宋"/>
          <w:color w:val="000000"/>
          <w:kern w:val="0"/>
          <w:sz w:val="24"/>
        </w:rPr>
      </w:pPr>
      <w:r>
        <w:rPr>
          <w:rFonts w:ascii="仿宋" w:eastAsia="仿宋" w:hAnsi="仿宋" w:cs="仿宋" w:hint="eastAsia"/>
          <w:color w:val="000000"/>
          <w:kern w:val="0"/>
          <w:sz w:val="24"/>
        </w:rPr>
        <w:t>(四)敢于尝试、积极创新。利用网络直播、短视频等新型传播与销售途径，引导、助力</w:t>
      </w:r>
      <w:proofErr w:type="gramStart"/>
      <w:r>
        <w:rPr>
          <w:rFonts w:ascii="仿宋" w:eastAsia="仿宋" w:hAnsi="仿宋" w:cs="仿宋" w:hint="eastAsia"/>
          <w:color w:val="000000"/>
          <w:kern w:val="0"/>
          <w:sz w:val="24"/>
        </w:rPr>
        <w:t>红旅项目</w:t>
      </w:r>
      <w:proofErr w:type="gramEnd"/>
      <w:r>
        <w:rPr>
          <w:rFonts w:ascii="仿宋" w:eastAsia="仿宋" w:hAnsi="仿宋" w:cs="仿宋" w:hint="eastAsia"/>
          <w:color w:val="000000"/>
          <w:kern w:val="0"/>
          <w:sz w:val="24"/>
        </w:rPr>
        <w:t>团队把握机会，积极创新创业。</w:t>
      </w:r>
    </w:p>
    <w:p w:rsidR="00E36C28" w:rsidRDefault="00E36C28">
      <w:pPr>
        <w:spacing w:line="600" w:lineRule="exact"/>
        <w:rPr>
          <w:rFonts w:ascii="仿宋" w:eastAsia="仿宋" w:hAnsi="仿宋" w:cs="仿宋"/>
          <w:color w:val="000000"/>
          <w:kern w:val="0"/>
          <w:sz w:val="24"/>
        </w:rPr>
      </w:pPr>
    </w:p>
    <w:p w:rsidR="004F79E2" w:rsidRDefault="004F79E2">
      <w:pPr>
        <w:spacing w:line="600" w:lineRule="exact"/>
        <w:rPr>
          <w:rFonts w:ascii="仿宋" w:eastAsia="仿宋" w:hAnsi="仿宋" w:cs="仿宋"/>
          <w:color w:val="000000"/>
          <w:kern w:val="0"/>
          <w:sz w:val="24"/>
        </w:rPr>
      </w:pPr>
    </w:p>
    <w:p w:rsidR="004F79E2" w:rsidRDefault="004F79E2">
      <w:pPr>
        <w:spacing w:line="600" w:lineRule="exact"/>
        <w:rPr>
          <w:rFonts w:ascii="仿宋" w:eastAsia="仿宋" w:hAnsi="仿宋" w:cs="仿宋"/>
          <w:color w:val="000000"/>
          <w:kern w:val="0"/>
          <w:sz w:val="24"/>
        </w:rPr>
      </w:pPr>
    </w:p>
    <w:p w:rsidR="00E36C28" w:rsidRDefault="00E36C28">
      <w:pPr>
        <w:jc w:val="center"/>
        <w:rPr>
          <w:rFonts w:ascii="仿宋" w:eastAsia="仿宋" w:hAnsi="仿宋" w:cs="仿宋"/>
          <w:color w:val="000000"/>
          <w:sz w:val="30"/>
          <w:szCs w:val="30"/>
        </w:rPr>
      </w:pPr>
    </w:p>
    <w:p w:rsidR="00E36C28" w:rsidRDefault="00CD4C12">
      <w:pPr>
        <w:rPr>
          <w:rFonts w:eastAsia="仿宋"/>
        </w:rPr>
      </w:pPr>
      <w:r>
        <w:rPr>
          <w:rFonts w:ascii="仿宋" w:eastAsia="仿宋" w:hAnsi="仿宋" w:cs="仿宋" w:hint="eastAsia"/>
          <w:color w:val="000000"/>
          <w:sz w:val="30"/>
          <w:szCs w:val="30"/>
        </w:rPr>
        <w:lastRenderedPageBreak/>
        <w:t>附件4</w:t>
      </w:r>
    </w:p>
    <w:p w:rsidR="00E36C28" w:rsidRDefault="00CD4C12">
      <w:pPr>
        <w:jc w:val="center"/>
      </w:pPr>
      <w:r>
        <w:rPr>
          <w:rFonts w:hint="eastAsia"/>
        </w:rPr>
        <w:t>挑战杯</w:t>
      </w:r>
      <w:proofErr w:type="gramStart"/>
      <w:r>
        <w:rPr>
          <w:rFonts w:hint="eastAsia"/>
        </w:rPr>
        <w:t>”</w:t>
      </w:r>
      <w:proofErr w:type="gramEnd"/>
      <w:r>
        <w:rPr>
          <w:rFonts w:hint="eastAsia"/>
        </w:rPr>
        <w:t>中国大学生创业计划竞赛章程</w:t>
      </w:r>
    </w:p>
    <w:p w:rsidR="00E36C28" w:rsidRDefault="00E36C28"/>
    <w:p w:rsidR="00E36C28" w:rsidRDefault="00CD4C12">
      <w:r>
        <w:rPr>
          <w:rFonts w:hint="eastAsia"/>
        </w:rPr>
        <w:t>第一章</w:t>
      </w:r>
      <w:r>
        <w:rPr>
          <w:rFonts w:hint="eastAsia"/>
        </w:rPr>
        <w:t xml:space="preserve">  </w:t>
      </w:r>
      <w:r>
        <w:rPr>
          <w:rFonts w:hint="eastAsia"/>
        </w:rPr>
        <w:t>总则</w:t>
      </w:r>
    </w:p>
    <w:p w:rsidR="00E36C28" w:rsidRDefault="00E36C28"/>
    <w:p w:rsidR="00E36C28" w:rsidRDefault="00CD4C12">
      <w:r>
        <w:rPr>
          <w:rFonts w:hint="eastAsia"/>
        </w:rPr>
        <w:t>第一条</w:t>
      </w:r>
      <w:r>
        <w:rPr>
          <w:rFonts w:hint="eastAsia"/>
        </w:rPr>
        <w:t xml:space="preserve">  </w:t>
      </w:r>
      <w:r>
        <w:rPr>
          <w:rFonts w:hint="eastAsia"/>
        </w:rPr>
        <w:t>“挑战杯”中国大学生创业计划竞赛是由共青团中央、教育部、中国科协、全国学联和省级人民政府主办的一项具有导向性、示范性、实践性和群众性的创业交流活动，每两年举办一届。</w:t>
      </w:r>
    </w:p>
    <w:p w:rsidR="00E36C28" w:rsidRDefault="00E36C28"/>
    <w:p w:rsidR="00E36C28" w:rsidRDefault="00CD4C12">
      <w:r>
        <w:rPr>
          <w:rFonts w:hint="eastAsia"/>
        </w:rPr>
        <w:t>第二条</w:t>
      </w:r>
      <w:r>
        <w:rPr>
          <w:rFonts w:hint="eastAsia"/>
        </w:rPr>
        <w:t xml:space="preserve">  </w:t>
      </w:r>
      <w:r>
        <w:rPr>
          <w:rFonts w:hint="eastAsia"/>
        </w:rPr>
        <w:t>大赛目的。深入学习贯彻习近平新时代中国特色社会主义思想，聚焦为党育人功能，从实践教育角度出发，引导和激励学生弘扬时代精神，把握时代脉搏，通过开展广泛的社会实践、深刻的社会观察，不断增强对国情社情的了解，将所学知识与经济社会发展紧密结合，提高创新、创意、创造、创业的意识和能力，提升社会化能力，为决胜全面建成小康社会、建设社会主义现代化强国、实现中华民族伟大复兴的中国</w:t>
      </w:r>
      <w:proofErr w:type="gramStart"/>
      <w:r>
        <w:rPr>
          <w:rFonts w:hint="eastAsia"/>
        </w:rPr>
        <w:t>梦贡献</w:t>
      </w:r>
      <w:proofErr w:type="gramEnd"/>
      <w:r>
        <w:rPr>
          <w:rFonts w:hint="eastAsia"/>
        </w:rPr>
        <w:t>青春力量。</w:t>
      </w:r>
    </w:p>
    <w:p w:rsidR="00E36C28" w:rsidRDefault="00E36C28"/>
    <w:p w:rsidR="00E36C28" w:rsidRDefault="00CD4C12">
      <w:r>
        <w:rPr>
          <w:rFonts w:hint="eastAsia"/>
        </w:rPr>
        <w:t>第三条</w:t>
      </w:r>
      <w:r>
        <w:rPr>
          <w:rFonts w:hint="eastAsia"/>
        </w:rPr>
        <w:t xml:space="preserve">  </w:t>
      </w:r>
      <w:r>
        <w:rPr>
          <w:rFonts w:hint="eastAsia"/>
        </w:rPr>
        <w:t>大赛内容。根据参赛对象，分普通高校、职业院校两类。</w:t>
      </w:r>
      <w:proofErr w:type="gramStart"/>
      <w:r>
        <w:rPr>
          <w:rFonts w:hint="eastAsia"/>
        </w:rPr>
        <w:t>设科技</w:t>
      </w:r>
      <w:proofErr w:type="gramEnd"/>
      <w:r>
        <w:rPr>
          <w:rFonts w:hint="eastAsia"/>
        </w:rPr>
        <w:t>创新和未来产业、乡村振兴和脱贫攻坚、城市治理和社会服务、生态环保和可持续发展、文化创意和区域合作五个组别。</w:t>
      </w:r>
    </w:p>
    <w:p w:rsidR="00E36C28" w:rsidRDefault="00E36C28"/>
    <w:p w:rsidR="00E36C28" w:rsidRDefault="00CD4C12">
      <w:r>
        <w:rPr>
          <w:rFonts w:hint="eastAsia"/>
        </w:rPr>
        <w:t>第四条</w:t>
      </w:r>
      <w:r>
        <w:rPr>
          <w:rFonts w:hint="eastAsia"/>
        </w:rPr>
        <w:t xml:space="preserve">  </w:t>
      </w:r>
      <w:r>
        <w:rPr>
          <w:rFonts w:hint="eastAsia"/>
        </w:rPr>
        <w:t>大赛方式。大赛</w:t>
      </w:r>
      <w:proofErr w:type="gramStart"/>
      <w:r>
        <w:rPr>
          <w:rFonts w:hint="eastAsia"/>
        </w:rPr>
        <w:t>分校级初赛</w:t>
      </w:r>
      <w:proofErr w:type="gramEnd"/>
      <w:r>
        <w:rPr>
          <w:rFonts w:hint="eastAsia"/>
        </w:rPr>
        <w:t>、省级复赛、全国决赛。校级初赛由各校组织，广泛发动学生参与，遴选参加省级复赛项目。省级复赛由各省（自治区、直辖市）组织，遴选参加全国决赛项目。全国决赛由全国组委会聘请专家根据项目社会价值、实践过程、创新意义、发展前景和团队协作等综合评定金奖、银奖、铜奖等项目。大赛期间组织参赛项目参与交流展示活动。</w:t>
      </w:r>
    </w:p>
    <w:p w:rsidR="00E36C28" w:rsidRDefault="00E36C28"/>
    <w:p w:rsidR="00E36C28" w:rsidRDefault="00CD4C12">
      <w:r>
        <w:rPr>
          <w:rFonts w:hint="eastAsia"/>
        </w:rPr>
        <w:t xml:space="preserve"> </w:t>
      </w:r>
    </w:p>
    <w:p w:rsidR="00E36C28" w:rsidRDefault="00E36C28"/>
    <w:p w:rsidR="00E36C28" w:rsidRDefault="00CD4C12">
      <w:r>
        <w:rPr>
          <w:rFonts w:hint="eastAsia"/>
        </w:rPr>
        <w:t>第二章</w:t>
      </w:r>
      <w:r>
        <w:rPr>
          <w:rFonts w:hint="eastAsia"/>
        </w:rPr>
        <w:t xml:space="preserve">  </w:t>
      </w:r>
      <w:r>
        <w:rPr>
          <w:rFonts w:hint="eastAsia"/>
        </w:rPr>
        <w:t>组织机构及其职责</w:t>
      </w:r>
    </w:p>
    <w:p w:rsidR="00E36C28" w:rsidRDefault="00E36C28"/>
    <w:p w:rsidR="00E36C28" w:rsidRDefault="00CD4C12">
      <w:r>
        <w:rPr>
          <w:rFonts w:hint="eastAsia"/>
        </w:rPr>
        <w:t>第五条</w:t>
      </w:r>
      <w:r>
        <w:rPr>
          <w:rFonts w:hint="eastAsia"/>
        </w:rPr>
        <w:t xml:space="preserve">  </w:t>
      </w:r>
      <w:r>
        <w:rPr>
          <w:rFonts w:hint="eastAsia"/>
        </w:rPr>
        <w:t>大赛设立全国组织委员会（简称“全国组委会”），由主办单位、承办单位的有关负责人组成，设主任、副主任、委员若干名。全国组委会下设秘书处，设秘书长、副秘书长若干名，由主办单位、承办单位有关人员担任。</w:t>
      </w:r>
    </w:p>
    <w:p w:rsidR="00E36C28" w:rsidRDefault="00E36C28"/>
    <w:p w:rsidR="00E36C28" w:rsidRDefault="00CD4C12">
      <w:r>
        <w:rPr>
          <w:rFonts w:hint="eastAsia"/>
        </w:rPr>
        <w:t>全国组委会的职责如下：</w:t>
      </w:r>
    </w:p>
    <w:p w:rsidR="00E36C28" w:rsidRDefault="00E36C28"/>
    <w:p w:rsidR="00E36C28" w:rsidRDefault="00CD4C12">
      <w:r>
        <w:rPr>
          <w:rFonts w:hint="eastAsia"/>
        </w:rPr>
        <w:t xml:space="preserve">1. </w:t>
      </w:r>
      <w:r>
        <w:rPr>
          <w:rFonts w:hint="eastAsia"/>
        </w:rPr>
        <w:t>审议、修改大赛章程；</w:t>
      </w:r>
    </w:p>
    <w:p w:rsidR="00E36C28" w:rsidRDefault="00E36C28"/>
    <w:p w:rsidR="00E36C28" w:rsidRDefault="00CD4C12">
      <w:r>
        <w:rPr>
          <w:rFonts w:hint="eastAsia"/>
        </w:rPr>
        <w:t xml:space="preserve">2. </w:t>
      </w:r>
      <w:r>
        <w:rPr>
          <w:rFonts w:hint="eastAsia"/>
        </w:rPr>
        <w:t>确定大赛承办单位；</w:t>
      </w:r>
    </w:p>
    <w:p w:rsidR="00E36C28" w:rsidRDefault="00E36C28"/>
    <w:p w:rsidR="00E36C28" w:rsidRDefault="00CD4C12">
      <w:r>
        <w:rPr>
          <w:rFonts w:hint="eastAsia"/>
        </w:rPr>
        <w:t xml:space="preserve">3. </w:t>
      </w:r>
      <w:r>
        <w:rPr>
          <w:rFonts w:hint="eastAsia"/>
        </w:rPr>
        <w:t>筹集大赛组织、评审、奖励所需的经费；</w:t>
      </w:r>
    </w:p>
    <w:p w:rsidR="00E36C28" w:rsidRDefault="00E36C28"/>
    <w:p w:rsidR="00E36C28" w:rsidRDefault="00CD4C12">
      <w:r>
        <w:rPr>
          <w:rFonts w:hint="eastAsia"/>
        </w:rPr>
        <w:t xml:space="preserve">4. </w:t>
      </w:r>
      <w:r>
        <w:rPr>
          <w:rFonts w:hint="eastAsia"/>
        </w:rPr>
        <w:t>议决其它应由全国组委会议决的事项。</w:t>
      </w:r>
    </w:p>
    <w:p w:rsidR="00E36C28" w:rsidRDefault="00E36C28"/>
    <w:p w:rsidR="00E36C28" w:rsidRDefault="00CD4C12">
      <w:r>
        <w:rPr>
          <w:rFonts w:hint="eastAsia"/>
        </w:rPr>
        <w:lastRenderedPageBreak/>
        <w:t>第六条</w:t>
      </w:r>
      <w:r>
        <w:rPr>
          <w:rFonts w:hint="eastAsia"/>
        </w:rPr>
        <w:t xml:space="preserve">  </w:t>
      </w:r>
      <w:r>
        <w:rPr>
          <w:rFonts w:hint="eastAsia"/>
        </w:rPr>
        <w:t>大赛设立全国评审委员会，由全国组委会聘请非学校的相关领域专家学者、政府部门负责人、行业领军人物、基层优秀青年代表、知名企业家等组成。全国评审委员会设主任、副主任和评审委员若干名。全国评审委员会经全国组委会批准成立，有权在本章程和评审规则所规定的原则下，独立开展评审工作。</w:t>
      </w:r>
    </w:p>
    <w:p w:rsidR="00E36C28" w:rsidRDefault="00E36C28"/>
    <w:p w:rsidR="00E36C28" w:rsidRDefault="00CD4C12">
      <w:r>
        <w:rPr>
          <w:rFonts w:hint="eastAsia"/>
        </w:rPr>
        <w:t>全国评审委员会职责如下：</w:t>
      </w:r>
    </w:p>
    <w:p w:rsidR="00E36C28" w:rsidRDefault="00E36C28"/>
    <w:p w:rsidR="00E36C28" w:rsidRDefault="00CD4C12">
      <w:r>
        <w:rPr>
          <w:rFonts w:hint="eastAsia"/>
        </w:rPr>
        <w:t xml:space="preserve">1. </w:t>
      </w:r>
      <w:r>
        <w:rPr>
          <w:rFonts w:hint="eastAsia"/>
        </w:rPr>
        <w:t>在本章程和评审规则基础上制定评审实施细则；</w:t>
      </w:r>
    </w:p>
    <w:p w:rsidR="00E36C28" w:rsidRDefault="00E36C28"/>
    <w:p w:rsidR="00E36C28" w:rsidRDefault="00CD4C12">
      <w:r>
        <w:rPr>
          <w:rFonts w:hint="eastAsia"/>
        </w:rPr>
        <w:t xml:space="preserve">2. </w:t>
      </w:r>
      <w:r>
        <w:rPr>
          <w:rFonts w:hint="eastAsia"/>
        </w:rPr>
        <w:t>接受对参赛项目资格的质疑投诉并进行判定；</w:t>
      </w:r>
    </w:p>
    <w:p w:rsidR="00E36C28" w:rsidRDefault="00E36C28"/>
    <w:p w:rsidR="00E36C28" w:rsidRDefault="00CD4C12">
      <w:r>
        <w:rPr>
          <w:rFonts w:hint="eastAsia"/>
        </w:rPr>
        <w:t xml:space="preserve">3. </w:t>
      </w:r>
      <w:r>
        <w:rPr>
          <w:rFonts w:hint="eastAsia"/>
        </w:rPr>
        <w:t>负责参赛项目的评审工作；</w:t>
      </w:r>
    </w:p>
    <w:p w:rsidR="00E36C28" w:rsidRDefault="00E36C28"/>
    <w:p w:rsidR="00E36C28" w:rsidRDefault="00CD4C12">
      <w:r>
        <w:rPr>
          <w:rFonts w:hint="eastAsia"/>
        </w:rPr>
        <w:t xml:space="preserve">4. </w:t>
      </w:r>
      <w:r>
        <w:rPr>
          <w:rFonts w:hint="eastAsia"/>
        </w:rPr>
        <w:t>确定参赛项目获奖等次。</w:t>
      </w:r>
    </w:p>
    <w:p w:rsidR="00E36C28" w:rsidRDefault="00E36C28"/>
    <w:p w:rsidR="00E36C28" w:rsidRDefault="00CD4C12">
      <w:r>
        <w:rPr>
          <w:rFonts w:hint="eastAsia"/>
        </w:rPr>
        <w:t>第七条</w:t>
      </w:r>
      <w:r>
        <w:rPr>
          <w:rFonts w:hint="eastAsia"/>
        </w:rPr>
        <w:t xml:space="preserve">  </w:t>
      </w:r>
      <w:r>
        <w:rPr>
          <w:rFonts w:hint="eastAsia"/>
        </w:rPr>
        <w:t>大赛设立全国监督委员会，对评审过程、评审纪律等进行监督，协调处理对竞赛作品资格和评审结果的质询（须由省级团委提出），对违反大赛纪律的行为予以处理。</w:t>
      </w:r>
    </w:p>
    <w:p w:rsidR="00E36C28" w:rsidRDefault="00E36C28"/>
    <w:p w:rsidR="00E36C28" w:rsidRDefault="00CD4C12">
      <w:r>
        <w:rPr>
          <w:rFonts w:hint="eastAsia"/>
        </w:rPr>
        <w:t>第八条</w:t>
      </w:r>
      <w:r>
        <w:rPr>
          <w:rFonts w:hint="eastAsia"/>
        </w:rPr>
        <w:t xml:space="preserve">  </w:t>
      </w:r>
      <w:r>
        <w:rPr>
          <w:rFonts w:hint="eastAsia"/>
        </w:rPr>
        <w:t>各省（自治区、直辖市）、各学校需根据自身实际，举办与全国大赛接轨的届次化的大学生创业计划竞赛。各省（自治区、直辖市）团委、教育部门、科协、学联联合设立省级组织协调委员会和评审委员会，负责本省（自治区、直辖市）竞赛的组织协调、参赛项目资格审查、评选等有关工作。</w:t>
      </w:r>
    </w:p>
    <w:p w:rsidR="00E36C28" w:rsidRDefault="00E36C28"/>
    <w:p w:rsidR="00E36C28" w:rsidRDefault="00CD4C12">
      <w:r>
        <w:rPr>
          <w:rFonts w:hint="eastAsia"/>
        </w:rPr>
        <w:t xml:space="preserve"> </w:t>
      </w:r>
    </w:p>
    <w:p w:rsidR="00E36C28" w:rsidRDefault="00E36C28"/>
    <w:p w:rsidR="00E36C28" w:rsidRDefault="00CD4C12">
      <w:r>
        <w:rPr>
          <w:rFonts w:hint="eastAsia"/>
        </w:rPr>
        <w:t>第三章</w:t>
      </w:r>
      <w:r>
        <w:rPr>
          <w:rFonts w:hint="eastAsia"/>
        </w:rPr>
        <w:t xml:space="preserve">  </w:t>
      </w:r>
      <w:r>
        <w:rPr>
          <w:rFonts w:hint="eastAsia"/>
        </w:rPr>
        <w:t>参赛资格与项目申报</w:t>
      </w:r>
    </w:p>
    <w:p w:rsidR="00E36C28" w:rsidRDefault="00E36C28"/>
    <w:p w:rsidR="00E36C28" w:rsidRDefault="00CD4C12">
      <w:r>
        <w:rPr>
          <w:rFonts w:hint="eastAsia"/>
        </w:rPr>
        <w:t>第九条</w:t>
      </w:r>
      <w:r>
        <w:rPr>
          <w:rFonts w:hint="eastAsia"/>
        </w:rPr>
        <w:t xml:space="preserve">  </w:t>
      </w:r>
      <w:r>
        <w:rPr>
          <w:rFonts w:hint="eastAsia"/>
        </w:rPr>
        <w:t>普通高校学生：在举办大赛决赛的当年</w:t>
      </w:r>
      <w:r>
        <w:rPr>
          <w:rFonts w:hint="eastAsia"/>
        </w:rPr>
        <w:t>6</w:t>
      </w:r>
      <w:r>
        <w:rPr>
          <w:rFonts w:hint="eastAsia"/>
        </w:rPr>
        <w:t>月</w:t>
      </w:r>
      <w:r>
        <w:rPr>
          <w:rFonts w:hint="eastAsia"/>
        </w:rPr>
        <w:t>1</w:t>
      </w:r>
      <w:r>
        <w:rPr>
          <w:rFonts w:hint="eastAsia"/>
        </w:rPr>
        <w:t>日以前正式注册的全日制非成人教育的各类普通高等学校在校专科生、本科生、硕士研究生（不含在职研究生）可参加。硕博连读生、直接攻读博士生若在举办大赛决赛的当年</w:t>
      </w:r>
      <w:r>
        <w:rPr>
          <w:rFonts w:hint="eastAsia"/>
        </w:rPr>
        <w:t>6</w:t>
      </w:r>
      <w:r>
        <w:rPr>
          <w:rFonts w:hint="eastAsia"/>
        </w:rPr>
        <w:t>月</w:t>
      </w:r>
      <w:r>
        <w:rPr>
          <w:rFonts w:hint="eastAsia"/>
        </w:rPr>
        <w:t>1</w:t>
      </w:r>
      <w:r>
        <w:rPr>
          <w:rFonts w:hint="eastAsia"/>
        </w:rPr>
        <w:t>日前未通过博士资格考试的，可以按硕士研究生学历申报作品；没有实行资格考试制度的学校，前两年可以按硕士研究生学历申报作品；</w:t>
      </w:r>
      <w:proofErr w:type="gramStart"/>
      <w:r>
        <w:rPr>
          <w:rFonts w:hint="eastAsia"/>
        </w:rPr>
        <w:t>本硕博</w:t>
      </w:r>
      <w:proofErr w:type="gramEnd"/>
      <w:r>
        <w:rPr>
          <w:rFonts w:hint="eastAsia"/>
        </w:rPr>
        <w:t>连读生，按照四年、二年分别对应本、硕申报。博士研究生仅可作为项目团队成员参赛（不作项目负责人）、且人数不超过团队成员数量的</w:t>
      </w:r>
      <w:r>
        <w:rPr>
          <w:rFonts w:hint="eastAsia"/>
        </w:rPr>
        <w:t>30%</w:t>
      </w:r>
      <w:r>
        <w:rPr>
          <w:rFonts w:hint="eastAsia"/>
        </w:rPr>
        <w:t>。</w:t>
      </w:r>
    </w:p>
    <w:p w:rsidR="00E36C28" w:rsidRDefault="00E36C28"/>
    <w:p w:rsidR="00E36C28" w:rsidRDefault="00CD4C12">
      <w:r>
        <w:rPr>
          <w:rFonts w:hint="eastAsia"/>
        </w:rPr>
        <w:t>职业院校学生：在举办大赛决赛的当年</w:t>
      </w:r>
      <w:r>
        <w:rPr>
          <w:rFonts w:hint="eastAsia"/>
        </w:rPr>
        <w:t>6</w:t>
      </w:r>
      <w:r>
        <w:rPr>
          <w:rFonts w:hint="eastAsia"/>
        </w:rPr>
        <w:t>月</w:t>
      </w:r>
      <w:r>
        <w:rPr>
          <w:rFonts w:hint="eastAsia"/>
        </w:rPr>
        <w:t>1</w:t>
      </w:r>
      <w:r>
        <w:rPr>
          <w:rFonts w:hint="eastAsia"/>
        </w:rPr>
        <w:t>日以前正式注册的全日制职业教育本科、高职高专和中职中专在校学生。</w:t>
      </w:r>
    </w:p>
    <w:p w:rsidR="00E36C28" w:rsidRDefault="00E36C28"/>
    <w:p w:rsidR="00E36C28" w:rsidRDefault="00CD4C12">
      <w:r>
        <w:rPr>
          <w:rFonts w:hint="eastAsia"/>
        </w:rPr>
        <w:t>第十条</w:t>
      </w:r>
      <w:r>
        <w:rPr>
          <w:rFonts w:hint="eastAsia"/>
        </w:rPr>
        <w:t xml:space="preserve">  </w:t>
      </w:r>
      <w:r>
        <w:rPr>
          <w:rFonts w:hint="eastAsia"/>
        </w:rPr>
        <w:t>参赛基本要求。参赛项目应有较高立意，积极</w:t>
      </w:r>
      <w:proofErr w:type="gramStart"/>
      <w:r>
        <w:rPr>
          <w:rFonts w:hint="eastAsia"/>
        </w:rPr>
        <w:t>践行</w:t>
      </w:r>
      <w:proofErr w:type="gramEnd"/>
      <w:r>
        <w:rPr>
          <w:rFonts w:hint="eastAsia"/>
        </w:rPr>
        <w:t>社会主义核心价值观。应符合国家相关法律法规规定、政策导向。应为参赛团队真实项目，不得侵犯他人知识产权，不得借用他人项目参赛；存在剽窃、盗用、提供虚假材料或违反相关法律法规的，一经发现将取消参赛相关权利并自负一切法律责任。已获往届“挑战杯”中国大学生创业计划竞赛、“创青春”全国大学生创业大赛、“挑战杯——彩虹人生”全国职业学校创新创效创业大赛全国金奖（特等奖）、银奖（一等奖）的项目，不可重复报名。</w:t>
      </w:r>
    </w:p>
    <w:p w:rsidR="00E36C28" w:rsidRDefault="00E36C28"/>
    <w:p w:rsidR="00E36C28" w:rsidRDefault="00CD4C12">
      <w:r>
        <w:rPr>
          <w:rFonts w:hint="eastAsia"/>
        </w:rPr>
        <w:lastRenderedPageBreak/>
        <w:t>第十一条</w:t>
      </w:r>
      <w:r>
        <w:rPr>
          <w:rFonts w:hint="eastAsia"/>
        </w:rPr>
        <w:t xml:space="preserve">  </w:t>
      </w:r>
      <w:r>
        <w:rPr>
          <w:rFonts w:hint="eastAsia"/>
        </w:rPr>
        <w:t>参赛项目申报。按普通高校和职业院校分类申报，每所学校限参加一类。聚焦创新、协调、绿色、开放、共享五大发展理念，设五个组别：</w:t>
      </w:r>
    </w:p>
    <w:p w:rsidR="00E36C28" w:rsidRDefault="00E36C28"/>
    <w:p w:rsidR="00E36C28" w:rsidRDefault="00CD4C12">
      <w:r>
        <w:rPr>
          <w:rFonts w:hint="eastAsia"/>
        </w:rPr>
        <w:t xml:space="preserve">1. </w:t>
      </w:r>
      <w:r>
        <w:rPr>
          <w:rFonts w:hint="eastAsia"/>
        </w:rPr>
        <w:t>科技创新和未来产业：突出科技创新，在人工智能、网络信息、生命科学、新材料、新能源等领域，结合实践观察设计项目。</w:t>
      </w:r>
    </w:p>
    <w:p w:rsidR="00E36C28" w:rsidRDefault="00E36C28"/>
    <w:p w:rsidR="00E36C28" w:rsidRDefault="00CD4C12">
      <w:r>
        <w:rPr>
          <w:rFonts w:hint="eastAsia"/>
        </w:rPr>
        <w:t xml:space="preserve">2. </w:t>
      </w:r>
      <w:r>
        <w:rPr>
          <w:rFonts w:hint="eastAsia"/>
        </w:rPr>
        <w:t>乡村振兴和脱贫攻坚：围绕实施乡村振兴战略和打赢脱贫攻坚战，在农林牧渔、电子商务、旅游休闲等领域，结合实践观察设计项目。</w:t>
      </w:r>
    </w:p>
    <w:p w:rsidR="00E36C28" w:rsidRDefault="00E36C28"/>
    <w:p w:rsidR="00E36C28" w:rsidRDefault="00CD4C12">
      <w:r>
        <w:rPr>
          <w:rFonts w:hint="eastAsia"/>
        </w:rPr>
        <w:t xml:space="preserve">3. </w:t>
      </w:r>
      <w:r>
        <w:rPr>
          <w:rFonts w:hint="eastAsia"/>
        </w:rPr>
        <w:t>城市治理和社会服务：围绕国家治理体系和治理能力现代化建设，在政务服务、消费生活、医疗服务、教育培训、交通物流、金融服务等领域，结合实践观察设计项目。</w:t>
      </w:r>
    </w:p>
    <w:p w:rsidR="00E36C28" w:rsidRDefault="00E36C28"/>
    <w:p w:rsidR="00E36C28" w:rsidRDefault="00CD4C12">
      <w:r>
        <w:rPr>
          <w:rFonts w:hint="eastAsia"/>
        </w:rPr>
        <w:t xml:space="preserve">4. </w:t>
      </w:r>
      <w:r>
        <w:rPr>
          <w:rFonts w:hint="eastAsia"/>
        </w:rPr>
        <w:t>生态环保和可持续发展：围绕可持续发展战略，在环境治理、可持续资源开发、生态环保、清洁能源应用等领域，结合实践观察设计项目。</w:t>
      </w:r>
    </w:p>
    <w:p w:rsidR="00E36C28" w:rsidRDefault="00E36C28"/>
    <w:p w:rsidR="00E36C28" w:rsidRDefault="00CD4C12">
      <w:r>
        <w:rPr>
          <w:rFonts w:hint="eastAsia"/>
        </w:rPr>
        <w:t xml:space="preserve">5. </w:t>
      </w:r>
      <w:r>
        <w:rPr>
          <w:rFonts w:hint="eastAsia"/>
        </w:rPr>
        <w:t>文化创意和区域合作：</w:t>
      </w:r>
      <w:proofErr w:type="gramStart"/>
      <w:r>
        <w:rPr>
          <w:rFonts w:hint="eastAsia"/>
        </w:rPr>
        <w:t>突出共</w:t>
      </w:r>
      <w:proofErr w:type="gramEnd"/>
      <w:r>
        <w:rPr>
          <w:rFonts w:hint="eastAsia"/>
        </w:rPr>
        <w:t>融、共享，紧密围绕“一带一路”和“京津冀”、“长三角”、“粤港澳大湾区”、“成渝经济圈”等经济合作带建设，在工艺与设计、</w:t>
      </w:r>
      <w:proofErr w:type="gramStart"/>
      <w:r>
        <w:rPr>
          <w:rFonts w:hint="eastAsia"/>
        </w:rPr>
        <w:t>动漫广</w:t>
      </w:r>
      <w:proofErr w:type="gramEnd"/>
      <w:r>
        <w:rPr>
          <w:rFonts w:hint="eastAsia"/>
        </w:rPr>
        <w:t>告、体育竞技和国际文化传播、对外交流培训、对外经贸等领域，结合实践观察设计项目。</w:t>
      </w:r>
    </w:p>
    <w:p w:rsidR="00E36C28" w:rsidRDefault="00E36C28"/>
    <w:p w:rsidR="00E36C28" w:rsidRDefault="00CD4C12">
      <w:r>
        <w:rPr>
          <w:rFonts w:hint="eastAsia"/>
        </w:rPr>
        <w:t>第十二条</w:t>
      </w:r>
      <w:r>
        <w:rPr>
          <w:rFonts w:hint="eastAsia"/>
        </w:rPr>
        <w:t xml:space="preserve">  </w:t>
      </w:r>
      <w:r>
        <w:rPr>
          <w:rFonts w:hint="eastAsia"/>
        </w:rPr>
        <w:t>参赛形式。以学校为单位统一申报，以项目团队形式参赛，每个团队人数原则上不超过</w:t>
      </w:r>
      <w:r>
        <w:rPr>
          <w:rFonts w:hint="eastAsia"/>
        </w:rPr>
        <w:t>10</w:t>
      </w:r>
      <w:r>
        <w:rPr>
          <w:rFonts w:hint="eastAsia"/>
        </w:rPr>
        <w:t>人，每个项目指导教师原则上不超过</w:t>
      </w:r>
      <w:r>
        <w:rPr>
          <w:rFonts w:hint="eastAsia"/>
        </w:rPr>
        <w:t>3</w:t>
      </w:r>
      <w:r>
        <w:rPr>
          <w:rFonts w:hint="eastAsia"/>
        </w:rPr>
        <w:t>人。对于跨校组队参赛的项目，各成员须事先协商明确项目的申报单位，各省级组织协调委员会最终明确项目的申报单位。全国决赛报名截止后，只可进行人员删减，不可进行人员顺序调整及人员添加。</w:t>
      </w:r>
    </w:p>
    <w:p w:rsidR="00E36C28" w:rsidRDefault="00E36C28"/>
    <w:p w:rsidR="00E36C28" w:rsidRDefault="00CD4C12">
      <w:r>
        <w:rPr>
          <w:rFonts w:hint="eastAsia"/>
        </w:rPr>
        <w:t>参赛项目涉及知识产权的，在报名时须提交具有法律效力的发明创造或专利技术所有人的书面授权许可、项目鉴定证书、专利证书等。</w:t>
      </w:r>
    </w:p>
    <w:p w:rsidR="00E36C28" w:rsidRDefault="00E36C28"/>
    <w:p w:rsidR="00E36C28" w:rsidRDefault="00CD4C12">
      <w:r>
        <w:rPr>
          <w:rFonts w:hint="eastAsia"/>
        </w:rPr>
        <w:t>对于</w:t>
      </w:r>
      <w:proofErr w:type="gramStart"/>
      <w:r>
        <w:rPr>
          <w:rFonts w:hint="eastAsia"/>
        </w:rPr>
        <w:t>已工商</w:t>
      </w:r>
      <w:proofErr w:type="gramEnd"/>
      <w:r>
        <w:rPr>
          <w:rFonts w:hint="eastAsia"/>
        </w:rPr>
        <w:t>注册的项目，在报名时可提交相关证明材料（</w:t>
      </w:r>
      <w:proofErr w:type="gramStart"/>
      <w:r>
        <w:rPr>
          <w:rFonts w:hint="eastAsia"/>
        </w:rPr>
        <w:t>含单</w:t>
      </w:r>
      <w:proofErr w:type="gramEnd"/>
      <w:r>
        <w:rPr>
          <w:rFonts w:hint="eastAsia"/>
        </w:rPr>
        <w:t>位概况、法定代表人情况、营业执照复印件、税务登记证复印件、组织机构代码复印件、股权结构等材料）。</w:t>
      </w:r>
      <w:proofErr w:type="gramStart"/>
      <w:r>
        <w:rPr>
          <w:rFonts w:hint="eastAsia"/>
        </w:rPr>
        <w:t>已工商</w:t>
      </w:r>
      <w:proofErr w:type="gramEnd"/>
      <w:r>
        <w:rPr>
          <w:rFonts w:hint="eastAsia"/>
        </w:rPr>
        <w:t>注册项目的负责人须为企业法人代表。企业法人代表在通知发布之日后进行变更的不予认可。</w:t>
      </w:r>
    </w:p>
    <w:p w:rsidR="00E36C28" w:rsidRDefault="00E36C28"/>
    <w:p w:rsidR="00E36C28" w:rsidRDefault="00CD4C12">
      <w:r>
        <w:rPr>
          <w:rFonts w:hint="eastAsia"/>
        </w:rPr>
        <w:t>参赛项目可提供项目实践成效、预期成效等其他相关材料（包括项目的社会效益、经济效益、带动就业情况等）。</w:t>
      </w:r>
    </w:p>
    <w:p w:rsidR="00E36C28" w:rsidRDefault="00E36C28"/>
    <w:p w:rsidR="00E36C28" w:rsidRDefault="00CD4C12">
      <w:r>
        <w:rPr>
          <w:rFonts w:hint="eastAsia"/>
        </w:rPr>
        <w:t>第十三条</w:t>
      </w:r>
      <w:r>
        <w:rPr>
          <w:rFonts w:hint="eastAsia"/>
        </w:rPr>
        <w:t xml:space="preserve">  </w:t>
      </w:r>
      <w:r>
        <w:rPr>
          <w:rFonts w:hint="eastAsia"/>
        </w:rPr>
        <w:t>参赛项目涉及动植物新品种的发现或培育、国家保护动植物的研究、新药物等的研究时，申报者可根据实际情况提供有关证明材料。</w:t>
      </w:r>
    </w:p>
    <w:p w:rsidR="00E36C28" w:rsidRDefault="00E36C28"/>
    <w:p w:rsidR="00E36C28" w:rsidRDefault="00CD4C12">
      <w:r>
        <w:rPr>
          <w:rFonts w:hint="eastAsia"/>
        </w:rPr>
        <w:t>第十四条</w:t>
      </w:r>
      <w:r>
        <w:rPr>
          <w:rFonts w:hint="eastAsia"/>
        </w:rPr>
        <w:t xml:space="preserve">  </w:t>
      </w:r>
      <w:r>
        <w:rPr>
          <w:rFonts w:hint="eastAsia"/>
        </w:rPr>
        <w:t>每个学校通过省级复赛推荐入选全国决赛的项目总数不超过</w:t>
      </w:r>
      <w:r>
        <w:rPr>
          <w:rFonts w:hint="eastAsia"/>
        </w:rPr>
        <w:t>6</w:t>
      </w:r>
      <w:r>
        <w:rPr>
          <w:rFonts w:hint="eastAsia"/>
        </w:rPr>
        <w:t>个。其中，每个组别至多</w:t>
      </w:r>
      <w:r>
        <w:rPr>
          <w:rFonts w:hint="eastAsia"/>
        </w:rPr>
        <w:t>2</w:t>
      </w:r>
      <w:r>
        <w:rPr>
          <w:rFonts w:hint="eastAsia"/>
        </w:rPr>
        <w:t>个；每人（每个团队）限报</w:t>
      </w:r>
      <w:r>
        <w:rPr>
          <w:rFonts w:hint="eastAsia"/>
        </w:rPr>
        <w:t>1</w:t>
      </w:r>
      <w:r>
        <w:rPr>
          <w:rFonts w:hint="eastAsia"/>
        </w:rPr>
        <w:t>个；每个参赛项目只可选择参加一个组别，不得兼报。参赛项目须经过本省（自治区、直辖市）组织协调委员会进行资格及形式审查和本省（自治区、直辖市）评审委员会评定，方可上报全国组委会。各省（自治区、直辖市）选送全国决赛的项目数额由全国组委会统一确定。</w:t>
      </w:r>
    </w:p>
    <w:p w:rsidR="00E36C28" w:rsidRDefault="00E36C28"/>
    <w:p w:rsidR="00E36C28" w:rsidRDefault="00CD4C12">
      <w:r>
        <w:rPr>
          <w:rFonts w:hint="eastAsia"/>
        </w:rPr>
        <w:t>全国组委会通过赛事相关活动遴选若干优秀项目，经全国评审委员会评定，给予直接进入全</w:t>
      </w:r>
      <w:r>
        <w:rPr>
          <w:rFonts w:hint="eastAsia"/>
        </w:rPr>
        <w:lastRenderedPageBreak/>
        <w:t>国决赛机会（不占每校</w:t>
      </w:r>
      <w:r>
        <w:rPr>
          <w:rFonts w:hint="eastAsia"/>
        </w:rPr>
        <w:t>6</w:t>
      </w:r>
      <w:r>
        <w:rPr>
          <w:rFonts w:hint="eastAsia"/>
        </w:rPr>
        <w:t>个项目名额）。</w:t>
      </w:r>
    </w:p>
    <w:p w:rsidR="00E36C28" w:rsidRDefault="00E36C28"/>
    <w:p w:rsidR="00E36C28" w:rsidRDefault="00CD4C12">
      <w:r>
        <w:rPr>
          <w:rFonts w:hint="eastAsia"/>
        </w:rPr>
        <w:t xml:space="preserve"> </w:t>
      </w:r>
    </w:p>
    <w:p w:rsidR="00E36C28" w:rsidRDefault="00E36C28"/>
    <w:p w:rsidR="00E36C28" w:rsidRDefault="00CD4C12">
      <w:r>
        <w:rPr>
          <w:rFonts w:hint="eastAsia"/>
        </w:rPr>
        <w:t>第四章</w:t>
      </w:r>
      <w:r>
        <w:rPr>
          <w:rFonts w:hint="eastAsia"/>
        </w:rPr>
        <w:t xml:space="preserve">  </w:t>
      </w:r>
      <w:r>
        <w:rPr>
          <w:rFonts w:hint="eastAsia"/>
        </w:rPr>
        <w:t>奖励支持</w:t>
      </w:r>
    </w:p>
    <w:p w:rsidR="00E36C28" w:rsidRDefault="00E36C28"/>
    <w:p w:rsidR="00E36C28" w:rsidRDefault="00CD4C12">
      <w:r>
        <w:rPr>
          <w:rFonts w:hint="eastAsia"/>
        </w:rPr>
        <w:t>第十五条</w:t>
      </w:r>
      <w:r>
        <w:rPr>
          <w:rFonts w:hint="eastAsia"/>
        </w:rPr>
        <w:t xml:space="preserve">  </w:t>
      </w:r>
      <w:r>
        <w:rPr>
          <w:rFonts w:hint="eastAsia"/>
        </w:rPr>
        <w:t>大赛设金奖、银奖、铜奖，分别约占全国决赛获奖项目的</w:t>
      </w:r>
      <w:r>
        <w:rPr>
          <w:rFonts w:hint="eastAsia"/>
        </w:rPr>
        <w:t>10%</w:t>
      </w:r>
      <w:r>
        <w:rPr>
          <w:rFonts w:hint="eastAsia"/>
        </w:rPr>
        <w:t>、</w:t>
      </w:r>
      <w:r>
        <w:rPr>
          <w:rFonts w:hint="eastAsia"/>
        </w:rPr>
        <w:t>20%</w:t>
      </w:r>
      <w:r>
        <w:rPr>
          <w:rFonts w:hint="eastAsia"/>
        </w:rPr>
        <w:t>、</w:t>
      </w:r>
      <w:r>
        <w:rPr>
          <w:rFonts w:hint="eastAsia"/>
        </w:rPr>
        <w:t>70%</w:t>
      </w:r>
      <w:r>
        <w:rPr>
          <w:rFonts w:hint="eastAsia"/>
        </w:rPr>
        <w:t>。全国组委会可视各省（自治区、直辖市）、各学校、学生参与情况，设置组委会活动单项奖。</w:t>
      </w:r>
    </w:p>
    <w:p w:rsidR="00E36C28" w:rsidRDefault="00E36C28"/>
    <w:p w:rsidR="00E36C28" w:rsidRDefault="00CD4C12">
      <w:r>
        <w:rPr>
          <w:rFonts w:hint="eastAsia"/>
        </w:rPr>
        <w:t>第十六条</w:t>
      </w:r>
      <w:r>
        <w:rPr>
          <w:rFonts w:hint="eastAsia"/>
        </w:rPr>
        <w:t xml:space="preserve">  </w:t>
      </w:r>
      <w:r>
        <w:rPr>
          <w:rFonts w:hint="eastAsia"/>
        </w:rPr>
        <w:t>大赛设学校集体奖，以学校为单位计算参赛得分并排序评选。金奖项目每个计</w:t>
      </w:r>
      <w:r>
        <w:rPr>
          <w:rFonts w:hint="eastAsia"/>
        </w:rPr>
        <w:t>100</w:t>
      </w:r>
      <w:r>
        <w:rPr>
          <w:rFonts w:hint="eastAsia"/>
        </w:rPr>
        <w:t>分，银奖项目每个计</w:t>
      </w:r>
      <w:r>
        <w:rPr>
          <w:rFonts w:hint="eastAsia"/>
        </w:rPr>
        <w:t>70</w:t>
      </w:r>
      <w:r>
        <w:rPr>
          <w:rFonts w:hint="eastAsia"/>
        </w:rPr>
        <w:t>分，铜奖项目每个计</w:t>
      </w:r>
      <w:r>
        <w:rPr>
          <w:rFonts w:hint="eastAsia"/>
        </w:rPr>
        <w:t>30</w:t>
      </w:r>
      <w:r>
        <w:rPr>
          <w:rFonts w:hint="eastAsia"/>
        </w:rPr>
        <w:t>分。每校</w:t>
      </w:r>
      <w:proofErr w:type="gramStart"/>
      <w:r>
        <w:rPr>
          <w:rFonts w:hint="eastAsia"/>
        </w:rPr>
        <w:t>取获得奖</w:t>
      </w:r>
      <w:proofErr w:type="gramEnd"/>
      <w:r>
        <w:rPr>
          <w:rFonts w:hint="eastAsia"/>
        </w:rPr>
        <w:t>次最高的</w:t>
      </w:r>
      <w:r>
        <w:rPr>
          <w:rFonts w:hint="eastAsia"/>
        </w:rPr>
        <w:t>6</w:t>
      </w:r>
      <w:r>
        <w:rPr>
          <w:rFonts w:hint="eastAsia"/>
        </w:rPr>
        <w:t>个项目计算总积分，</w:t>
      </w:r>
      <w:proofErr w:type="gramStart"/>
      <w:r>
        <w:rPr>
          <w:rFonts w:hint="eastAsia"/>
        </w:rPr>
        <w:t>如遇总积</w:t>
      </w:r>
      <w:proofErr w:type="gramEnd"/>
      <w:r>
        <w:rPr>
          <w:rFonts w:hint="eastAsia"/>
        </w:rPr>
        <w:t>分相等，则以获金奖的个数决定同一名次内的排序，以此类推至铜奖。如总积分、获奖情况完全相同，由全国组委会综合考虑予以最终评定。</w:t>
      </w:r>
    </w:p>
    <w:p w:rsidR="00E36C28" w:rsidRDefault="00E36C28"/>
    <w:p w:rsidR="00E36C28" w:rsidRDefault="00CD4C12">
      <w:r>
        <w:rPr>
          <w:rFonts w:hint="eastAsia"/>
        </w:rPr>
        <w:t>第十七条</w:t>
      </w:r>
      <w:r>
        <w:rPr>
          <w:rFonts w:hint="eastAsia"/>
        </w:rPr>
        <w:t xml:space="preserve">  </w:t>
      </w:r>
      <w:r>
        <w:rPr>
          <w:rFonts w:hint="eastAsia"/>
        </w:rPr>
        <w:t>大赛设省级团委优秀组织奖，综合省内学校组织动员情况、获奖情况、活动组织参与情况等评定。</w:t>
      </w:r>
    </w:p>
    <w:p w:rsidR="00E36C28" w:rsidRDefault="00E36C28"/>
    <w:p w:rsidR="00E36C28" w:rsidRDefault="00CD4C12">
      <w:r>
        <w:rPr>
          <w:rFonts w:hint="eastAsia"/>
        </w:rPr>
        <w:t>第十八条</w:t>
      </w:r>
      <w:r>
        <w:rPr>
          <w:rFonts w:hint="eastAsia"/>
        </w:rPr>
        <w:t xml:space="preserve">  </w:t>
      </w:r>
      <w:r>
        <w:rPr>
          <w:rFonts w:hint="eastAsia"/>
        </w:rPr>
        <w:t>大赛设学校优秀组织奖，综合各校项目获奖情况、</w:t>
      </w:r>
      <w:proofErr w:type="gramStart"/>
      <w:r>
        <w:rPr>
          <w:rFonts w:hint="eastAsia"/>
        </w:rPr>
        <w:t>校赛组织</w:t>
      </w:r>
      <w:proofErr w:type="gramEnd"/>
      <w:r>
        <w:rPr>
          <w:rFonts w:hint="eastAsia"/>
        </w:rPr>
        <w:t>情况、活动参与情况等评定。</w:t>
      </w:r>
    </w:p>
    <w:p w:rsidR="00E36C28" w:rsidRDefault="00E36C28"/>
    <w:p w:rsidR="00E36C28" w:rsidRDefault="00CD4C12">
      <w:r>
        <w:rPr>
          <w:rFonts w:hint="eastAsia"/>
        </w:rPr>
        <w:t>第十九条</w:t>
      </w:r>
      <w:r>
        <w:rPr>
          <w:rFonts w:hint="eastAsia"/>
        </w:rPr>
        <w:t xml:space="preserve">  </w:t>
      </w:r>
      <w:r>
        <w:rPr>
          <w:rFonts w:hint="eastAsia"/>
        </w:rPr>
        <w:t>全国组委会将在大赛举办期间组织多种形式的导师指导、项目培训、交流展示、资源对接、孵化培育等活动。全国组委会根据实际情况可结集出版大赛获奖项目。</w:t>
      </w:r>
    </w:p>
    <w:p w:rsidR="00E36C28" w:rsidRDefault="00E36C28"/>
    <w:p w:rsidR="00E36C28" w:rsidRDefault="00CD4C12">
      <w:r>
        <w:rPr>
          <w:rFonts w:hint="eastAsia"/>
        </w:rPr>
        <w:t xml:space="preserve"> </w:t>
      </w:r>
    </w:p>
    <w:p w:rsidR="00E36C28" w:rsidRDefault="00E36C28"/>
    <w:p w:rsidR="00E36C28" w:rsidRDefault="00CD4C12">
      <w:r>
        <w:rPr>
          <w:rFonts w:hint="eastAsia"/>
        </w:rPr>
        <w:t>第五章</w:t>
      </w:r>
      <w:r>
        <w:rPr>
          <w:rFonts w:hint="eastAsia"/>
        </w:rPr>
        <w:t xml:space="preserve">  </w:t>
      </w:r>
      <w:r>
        <w:rPr>
          <w:rFonts w:hint="eastAsia"/>
        </w:rPr>
        <w:t>附则</w:t>
      </w:r>
    </w:p>
    <w:p w:rsidR="00E36C28" w:rsidRDefault="00E36C28"/>
    <w:p w:rsidR="00E36C28" w:rsidRDefault="00CD4C12">
      <w:r>
        <w:rPr>
          <w:rFonts w:hint="eastAsia"/>
        </w:rPr>
        <w:t>第二十条</w:t>
      </w:r>
      <w:r>
        <w:rPr>
          <w:rFonts w:hint="eastAsia"/>
        </w:rPr>
        <w:t xml:space="preserve">  </w:t>
      </w:r>
      <w:r>
        <w:rPr>
          <w:rFonts w:hint="eastAsia"/>
        </w:rPr>
        <w:t>大赛结束后，对获奖项目保留一个月的投诉期。大赛接受以单位或个人名义的实名投诉，并由投诉者提供与投诉内容相关的证据材料。收到投诉后，全国组委会将展开调查，经核查确不符合参赛条件的，将取消该项目获得的奖励、取消所在学校和省（自治区、直辖市）的所有集体奖、组织奖。</w:t>
      </w:r>
    </w:p>
    <w:p w:rsidR="00E36C28" w:rsidRDefault="00E36C28"/>
    <w:p w:rsidR="00E36C28" w:rsidRDefault="00CD4C12">
      <w:r>
        <w:rPr>
          <w:rFonts w:hint="eastAsia"/>
        </w:rPr>
        <w:t>全国组委会不接受匿名投诉，将保护实名投诉人的合法权益。</w:t>
      </w:r>
    </w:p>
    <w:p w:rsidR="00E36C28" w:rsidRDefault="00E36C28"/>
    <w:p w:rsidR="00E36C28" w:rsidRDefault="00CD4C12">
      <w:r>
        <w:rPr>
          <w:rFonts w:hint="eastAsia"/>
        </w:rPr>
        <w:t>第二十一条</w:t>
      </w:r>
      <w:r>
        <w:rPr>
          <w:rFonts w:hint="eastAsia"/>
        </w:rPr>
        <w:t xml:space="preserve">  </w:t>
      </w:r>
      <w:r>
        <w:rPr>
          <w:rFonts w:hint="eastAsia"/>
        </w:rPr>
        <w:t>大赛承办单位可以全国组委会名义寻求大赛赞助。</w:t>
      </w:r>
    </w:p>
    <w:p w:rsidR="00E36C28" w:rsidRDefault="00E36C28"/>
    <w:p w:rsidR="00E36C28" w:rsidRDefault="00CD4C12">
      <w:r>
        <w:rPr>
          <w:rFonts w:hint="eastAsia"/>
        </w:rPr>
        <w:t>第二十二条</w:t>
      </w:r>
      <w:r>
        <w:rPr>
          <w:rFonts w:hint="eastAsia"/>
        </w:rPr>
        <w:t xml:space="preserve">  </w:t>
      </w:r>
      <w:r>
        <w:rPr>
          <w:rFonts w:hint="eastAsia"/>
        </w:rPr>
        <w:t>本章程自全国组委会同意之日起生效，由大赛主办单位及全国组委会秘书处负责解释。</w:t>
      </w:r>
    </w:p>
    <w:p w:rsidR="00E36C28" w:rsidRDefault="00E36C28"/>
    <w:p w:rsidR="00E36C28" w:rsidRDefault="00E36C28"/>
    <w:p w:rsidR="00E36C28" w:rsidRDefault="00E36C28"/>
    <w:p w:rsidR="004F79E2" w:rsidRDefault="004F79E2"/>
    <w:p w:rsidR="004F79E2" w:rsidRDefault="004F79E2"/>
    <w:p w:rsidR="004F79E2" w:rsidRDefault="004F79E2"/>
    <w:p w:rsidR="00E36C28" w:rsidRDefault="00CD4C12">
      <w:pPr>
        <w:rPr>
          <w:rFonts w:eastAsia="仿宋"/>
        </w:rPr>
      </w:pPr>
      <w:r>
        <w:rPr>
          <w:rFonts w:ascii="仿宋" w:eastAsia="仿宋" w:hAnsi="仿宋" w:cs="仿宋" w:hint="eastAsia"/>
          <w:color w:val="000000"/>
          <w:sz w:val="30"/>
          <w:szCs w:val="30"/>
        </w:rPr>
        <w:lastRenderedPageBreak/>
        <w:t>附件5</w:t>
      </w:r>
    </w:p>
    <w:p w:rsidR="00E36C28" w:rsidRDefault="00CD4C12">
      <w:pPr>
        <w:jc w:val="center"/>
      </w:pPr>
      <w:r>
        <w:rPr>
          <w:rFonts w:hint="eastAsia"/>
        </w:rPr>
        <w:t>“挑战杯”全国大学生课外学术科技作品竞赛章程</w:t>
      </w:r>
      <w:r>
        <w:rPr>
          <w:rFonts w:hint="eastAsia"/>
        </w:rPr>
        <w:t xml:space="preserve"> (</w:t>
      </w:r>
      <w:r>
        <w:rPr>
          <w:rFonts w:hint="eastAsia"/>
        </w:rPr>
        <w:t>试行</w:t>
      </w:r>
      <w:r>
        <w:rPr>
          <w:rFonts w:hint="eastAsia"/>
        </w:rPr>
        <w:t>)(</w:t>
      </w:r>
      <w:r>
        <w:rPr>
          <w:rFonts w:hint="eastAsia"/>
        </w:rPr>
        <w:t>经第十八届“挑战杯”竞赛组织委员会第一次全体会议通过</w:t>
      </w:r>
      <w:r>
        <w:rPr>
          <w:rFonts w:hint="eastAsia"/>
        </w:rPr>
        <w:t>)</w:t>
      </w:r>
    </w:p>
    <w:p w:rsidR="00E36C28" w:rsidRDefault="00E36C28"/>
    <w:p w:rsidR="00E36C28" w:rsidRDefault="00E36C28"/>
    <w:p w:rsidR="00E36C28" w:rsidRDefault="00CD4C12">
      <w:r>
        <w:rPr>
          <w:rFonts w:hint="eastAsia"/>
        </w:rPr>
        <w:t>第一章</w:t>
      </w:r>
      <w:r>
        <w:rPr>
          <w:rFonts w:hint="eastAsia"/>
        </w:rPr>
        <w:t xml:space="preserve">   </w:t>
      </w:r>
      <w:r>
        <w:rPr>
          <w:rFonts w:hint="eastAsia"/>
        </w:rPr>
        <w:t>总</w:t>
      </w:r>
      <w:r>
        <w:rPr>
          <w:rFonts w:hint="eastAsia"/>
        </w:rPr>
        <w:t xml:space="preserve">   </w:t>
      </w:r>
      <w:r>
        <w:rPr>
          <w:rFonts w:hint="eastAsia"/>
        </w:rPr>
        <w:t>则</w:t>
      </w:r>
    </w:p>
    <w:p w:rsidR="00E36C28" w:rsidRDefault="00E36C28"/>
    <w:p w:rsidR="00E36C28" w:rsidRDefault="00E36C28"/>
    <w:p w:rsidR="00E36C28" w:rsidRDefault="00CD4C12">
      <w:r>
        <w:rPr>
          <w:rFonts w:hint="eastAsia"/>
        </w:rPr>
        <w:t>第一条</w:t>
      </w:r>
      <w:r>
        <w:rPr>
          <w:rFonts w:hint="eastAsia"/>
        </w:rPr>
        <w:t xml:space="preserve"> </w:t>
      </w:r>
      <w:r>
        <w:rPr>
          <w:rFonts w:hint="eastAsia"/>
        </w:rPr>
        <w:t>“挑战杯”全国大学生课外学术科技作品竞赛是由共青团中央</w:t>
      </w:r>
      <w:r>
        <w:rPr>
          <w:rFonts w:hint="eastAsia"/>
        </w:rPr>
        <w:t xml:space="preserve"> </w:t>
      </w:r>
      <w:r>
        <w:rPr>
          <w:rFonts w:hint="eastAsia"/>
        </w:rPr>
        <w:t>、中国科协、教育部、中国社会科学院、全国学联、省级人民政府主办的大学生课外学术科技活动中一项具有导向性、示范性和群众性的竞赛活动</w:t>
      </w:r>
      <w:r>
        <w:rPr>
          <w:rFonts w:hint="eastAsia"/>
        </w:rPr>
        <w:t xml:space="preserve"> </w:t>
      </w:r>
      <w:r>
        <w:rPr>
          <w:rFonts w:hint="eastAsia"/>
        </w:rPr>
        <w:t>，每两年举办</w:t>
      </w:r>
      <w:r>
        <w:rPr>
          <w:rFonts w:hint="eastAsia"/>
        </w:rPr>
        <w:t xml:space="preserve"> </w:t>
      </w:r>
      <w:r>
        <w:rPr>
          <w:rFonts w:hint="eastAsia"/>
        </w:rPr>
        <w:t>一届。</w:t>
      </w:r>
    </w:p>
    <w:p w:rsidR="00E36C28" w:rsidRDefault="00CD4C12">
      <w:r>
        <w:rPr>
          <w:rFonts w:hint="eastAsia"/>
        </w:rPr>
        <w:t>第二条</w:t>
      </w:r>
      <w:r>
        <w:rPr>
          <w:rFonts w:hint="eastAsia"/>
        </w:rPr>
        <w:t xml:space="preserve"> </w:t>
      </w:r>
      <w:r>
        <w:rPr>
          <w:rFonts w:hint="eastAsia"/>
        </w:rPr>
        <w:t>竞赛的宗旨：崇尚科学、追求真知、勤奋学习、锐意创新、迎接挑战。</w:t>
      </w:r>
    </w:p>
    <w:p w:rsidR="00E36C28" w:rsidRDefault="00CD4C12">
      <w:r>
        <w:rPr>
          <w:rFonts w:hint="eastAsia"/>
        </w:rPr>
        <w:t>第三条</w:t>
      </w:r>
      <w:r>
        <w:rPr>
          <w:rFonts w:hint="eastAsia"/>
        </w:rPr>
        <w:t xml:space="preserve"> </w:t>
      </w:r>
      <w:r>
        <w:rPr>
          <w:rFonts w:hint="eastAsia"/>
        </w:rPr>
        <w:t>竞赛的目的</w:t>
      </w:r>
      <w:r>
        <w:rPr>
          <w:rFonts w:hint="eastAsia"/>
        </w:rPr>
        <w:t xml:space="preserve"> </w:t>
      </w:r>
      <w:r>
        <w:rPr>
          <w:rFonts w:hint="eastAsia"/>
        </w:rPr>
        <w:t>：引导和激励高校学生实事求是、刻苦钻研、勇于创新、多出成果、提高素质</w:t>
      </w:r>
      <w:r>
        <w:rPr>
          <w:rFonts w:hint="eastAsia"/>
        </w:rPr>
        <w:t xml:space="preserve"> </w:t>
      </w:r>
      <w:r>
        <w:rPr>
          <w:rFonts w:hint="eastAsia"/>
        </w:rPr>
        <w:t>，培养学生创新精神和实践能力，并在此基础上促进高校学生课外学术科技活动的蓬勃开展，发现和培养一批在学术科技上有作为、有潜力的优秀人才。鼓励学以致用，推动产学研融合互促，紧密围绕创新驱动发展战略，服务国家经济、政治、文化、社会、生态文明建设。</w:t>
      </w:r>
    </w:p>
    <w:p w:rsidR="00E36C28" w:rsidRDefault="00CD4C12">
      <w:r>
        <w:rPr>
          <w:rFonts w:hint="eastAsia"/>
        </w:rPr>
        <w:t>第四条</w:t>
      </w:r>
      <w:r>
        <w:rPr>
          <w:rFonts w:hint="eastAsia"/>
        </w:rPr>
        <w:t xml:space="preserve"> </w:t>
      </w:r>
      <w:r>
        <w:rPr>
          <w:rFonts w:hint="eastAsia"/>
        </w:rPr>
        <w:t>竞赛的基本方式：高等学校在校学生申报自然科学类学术论文、哲学社会科学类社会调查报告、科技发明制作三类作品参赛；聘请专家评定出具有较高学术理论水平、实际应用价值和创新意义的优秀作品，给予奖励；组织学术交流和科</w:t>
      </w:r>
      <w:r>
        <w:rPr>
          <w:rFonts w:hint="eastAsia"/>
        </w:rPr>
        <w:t xml:space="preserve"> </w:t>
      </w:r>
      <w:r>
        <w:rPr>
          <w:rFonts w:hint="eastAsia"/>
        </w:rPr>
        <w:t>技成果的展览、转让活动。</w:t>
      </w:r>
    </w:p>
    <w:p w:rsidR="00E36C28" w:rsidRDefault="00E36C28"/>
    <w:p w:rsidR="00E36C28" w:rsidRDefault="00CD4C12">
      <w:r>
        <w:rPr>
          <w:rFonts w:hint="eastAsia"/>
        </w:rPr>
        <w:t>第二章</w:t>
      </w:r>
      <w:r>
        <w:rPr>
          <w:rFonts w:hint="eastAsia"/>
        </w:rPr>
        <w:t xml:space="preserve">  </w:t>
      </w:r>
      <w:r>
        <w:rPr>
          <w:rFonts w:hint="eastAsia"/>
        </w:rPr>
        <w:t>组织机构及其职责</w:t>
      </w:r>
    </w:p>
    <w:p w:rsidR="00E36C28" w:rsidRDefault="00E36C28"/>
    <w:p w:rsidR="00E36C28" w:rsidRDefault="00E36C28"/>
    <w:p w:rsidR="00E36C28" w:rsidRDefault="00CD4C12">
      <w:r>
        <w:rPr>
          <w:rFonts w:hint="eastAsia"/>
        </w:rPr>
        <w:t>第五条</w:t>
      </w:r>
      <w:r>
        <w:rPr>
          <w:rFonts w:hint="eastAsia"/>
        </w:rPr>
        <w:t xml:space="preserve"> </w:t>
      </w:r>
      <w:r>
        <w:rPr>
          <w:rFonts w:hint="eastAsia"/>
        </w:rPr>
        <w:t>竞赛设立领导小组，由主办单位和承办单位的有关负责人组成，负责指导竞赛活动，并对全国组织委员会和全国评审委员会提交的问题进行协调和裁决。</w:t>
      </w:r>
    </w:p>
    <w:p w:rsidR="00E36C28" w:rsidRDefault="00CD4C12">
      <w:r>
        <w:rPr>
          <w:rFonts w:hint="eastAsia"/>
        </w:rPr>
        <w:t>第六条</w:t>
      </w:r>
      <w:r>
        <w:rPr>
          <w:rFonts w:hint="eastAsia"/>
        </w:rPr>
        <w:t xml:space="preserve"> </w:t>
      </w:r>
      <w:r>
        <w:rPr>
          <w:rFonts w:hint="eastAsia"/>
        </w:rPr>
        <w:t>竞赛设立全国组织委员会，</w:t>
      </w:r>
      <w:r>
        <w:rPr>
          <w:rFonts w:hint="eastAsia"/>
        </w:rPr>
        <w:t xml:space="preserve">  </w:t>
      </w:r>
      <w:r>
        <w:rPr>
          <w:rFonts w:hint="eastAsia"/>
        </w:rPr>
        <w:t>由主办单位、承办单位和联合发起单位</w:t>
      </w:r>
      <w:r>
        <w:rPr>
          <w:rFonts w:hint="eastAsia"/>
        </w:rPr>
        <w:t xml:space="preserve"> (</w:t>
      </w:r>
      <w:r>
        <w:rPr>
          <w:rFonts w:hint="eastAsia"/>
        </w:rPr>
        <w:t>含高校、新闻单位、相关企业</w:t>
      </w:r>
      <w:r>
        <w:rPr>
          <w:rFonts w:hint="eastAsia"/>
        </w:rPr>
        <w:t xml:space="preserve">) </w:t>
      </w:r>
      <w:r>
        <w:rPr>
          <w:rFonts w:hint="eastAsia"/>
        </w:rPr>
        <w:t>的有关负责同志组成。主办单位和承办单位分别委派有关负责同志作为组织委员会成员，各联合发起单位推荐</w:t>
      </w:r>
      <w:r>
        <w:rPr>
          <w:rFonts w:hint="eastAsia"/>
        </w:rPr>
        <w:t xml:space="preserve"> 1 </w:t>
      </w:r>
      <w:r>
        <w:rPr>
          <w:rFonts w:hint="eastAsia"/>
        </w:rPr>
        <w:t>名主管领导作为组织委员会成员</w:t>
      </w:r>
      <w:r>
        <w:rPr>
          <w:rFonts w:hint="eastAsia"/>
        </w:rPr>
        <w:t xml:space="preserve"> </w:t>
      </w:r>
      <w:r>
        <w:rPr>
          <w:rFonts w:hint="eastAsia"/>
        </w:rPr>
        <w:t>。全国组织委员会设主任、副主任若干名</w:t>
      </w:r>
      <w:r>
        <w:rPr>
          <w:rFonts w:hint="eastAsia"/>
        </w:rPr>
        <w:t xml:space="preserve"> </w:t>
      </w:r>
      <w:r>
        <w:rPr>
          <w:rFonts w:hint="eastAsia"/>
        </w:rPr>
        <w:t>。获得</w:t>
      </w:r>
      <w:r>
        <w:rPr>
          <w:rFonts w:hint="eastAsia"/>
        </w:rPr>
        <w:t xml:space="preserve"> 3 </w:t>
      </w:r>
      <w:r>
        <w:rPr>
          <w:rFonts w:hint="eastAsia"/>
        </w:rPr>
        <w:t>次</w:t>
      </w:r>
      <w:r>
        <w:rPr>
          <w:rFonts w:hint="eastAsia"/>
        </w:rPr>
        <w:t xml:space="preserve"> </w:t>
      </w:r>
      <w:r>
        <w:rPr>
          <w:rFonts w:hint="eastAsia"/>
        </w:rPr>
        <w:t>“挑战杯”的高校将获得持续担任组织委员会副主任成员的资</w:t>
      </w:r>
      <w:r>
        <w:rPr>
          <w:rFonts w:hint="eastAsia"/>
        </w:rPr>
        <w:t xml:space="preserve"> </w:t>
      </w:r>
      <w:r>
        <w:rPr>
          <w:rFonts w:hint="eastAsia"/>
        </w:rPr>
        <w:t>格。</w:t>
      </w:r>
    </w:p>
    <w:p w:rsidR="00E36C28" w:rsidRDefault="00CD4C12">
      <w:r>
        <w:rPr>
          <w:rFonts w:hint="eastAsia"/>
        </w:rPr>
        <w:t>第七条</w:t>
      </w:r>
      <w:r>
        <w:rPr>
          <w:rFonts w:hint="eastAsia"/>
        </w:rPr>
        <w:t xml:space="preserve"> </w:t>
      </w:r>
      <w:r>
        <w:rPr>
          <w:rFonts w:hint="eastAsia"/>
        </w:rPr>
        <w:t>全国组织委员会的职责如下：</w:t>
      </w:r>
    </w:p>
    <w:p w:rsidR="00E36C28" w:rsidRDefault="00CD4C12">
      <w:r>
        <w:rPr>
          <w:rFonts w:hint="eastAsia"/>
        </w:rPr>
        <w:tab/>
        <w:t xml:space="preserve">( </w:t>
      </w:r>
      <w:proofErr w:type="gramStart"/>
      <w:r>
        <w:rPr>
          <w:rFonts w:hint="eastAsia"/>
        </w:rPr>
        <w:t>一</w:t>
      </w:r>
      <w:proofErr w:type="gramEnd"/>
      <w:r>
        <w:rPr>
          <w:rFonts w:hint="eastAsia"/>
        </w:rPr>
        <w:t xml:space="preserve"> ) </w:t>
      </w:r>
      <w:r>
        <w:rPr>
          <w:rFonts w:hint="eastAsia"/>
        </w:rPr>
        <w:t>审议、修改竞赛的章程；</w:t>
      </w:r>
    </w:p>
    <w:p w:rsidR="00E36C28" w:rsidRDefault="00CD4C12">
      <w:r>
        <w:rPr>
          <w:rFonts w:hint="eastAsia"/>
        </w:rPr>
        <w:tab/>
        <w:t xml:space="preserve">( </w:t>
      </w:r>
      <w:r>
        <w:rPr>
          <w:rFonts w:hint="eastAsia"/>
        </w:rPr>
        <w:t>二</w:t>
      </w:r>
      <w:r>
        <w:rPr>
          <w:rFonts w:hint="eastAsia"/>
        </w:rPr>
        <w:t xml:space="preserve"> ) </w:t>
      </w:r>
      <w:r>
        <w:rPr>
          <w:rFonts w:hint="eastAsia"/>
        </w:rPr>
        <w:t>筹集竞赛组织、评审、奖励所需的经费；</w:t>
      </w:r>
    </w:p>
    <w:p w:rsidR="00E36C28" w:rsidRDefault="00CD4C12">
      <w:r>
        <w:rPr>
          <w:rFonts w:hint="eastAsia"/>
        </w:rPr>
        <w:tab/>
        <w:t xml:space="preserve">( </w:t>
      </w:r>
      <w:r>
        <w:rPr>
          <w:rFonts w:hint="eastAsia"/>
        </w:rPr>
        <w:t>三</w:t>
      </w:r>
      <w:r>
        <w:rPr>
          <w:rFonts w:hint="eastAsia"/>
        </w:rPr>
        <w:t xml:space="preserve"> ) </w:t>
      </w:r>
      <w:r>
        <w:rPr>
          <w:rFonts w:hint="eastAsia"/>
        </w:rPr>
        <w:t>投票表决竞赛承办高校；</w:t>
      </w:r>
    </w:p>
    <w:p w:rsidR="00E36C28" w:rsidRDefault="00CD4C12">
      <w:r>
        <w:rPr>
          <w:rFonts w:hint="eastAsia"/>
        </w:rPr>
        <w:tab/>
        <w:t xml:space="preserve">( </w:t>
      </w:r>
      <w:r>
        <w:rPr>
          <w:rFonts w:hint="eastAsia"/>
        </w:rPr>
        <w:t>四</w:t>
      </w:r>
      <w:r>
        <w:rPr>
          <w:rFonts w:hint="eastAsia"/>
        </w:rPr>
        <w:t xml:space="preserve"> ) </w:t>
      </w:r>
      <w:r>
        <w:rPr>
          <w:rFonts w:hint="eastAsia"/>
        </w:rPr>
        <w:t>议决其它应由组织委员会议决的事项。</w:t>
      </w:r>
    </w:p>
    <w:p w:rsidR="00E36C28" w:rsidRDefault="00CD4C12">
      <w:r>
        <w:rPr>
          <w:rFonts w:hint="eastAsia"/>
        </w:rPr>
        <w:t>第八条</w:t>
      </w:r>
      <w:r>
        <w:rPr>
          <w:rFonts w:hint="eastAsia"/>
        </w:rPr>
        <w:t xml:space="preserve"> </w:t>
      </w:r>
      <w:r>
        <w:rPr>
          <w:rFonts w:hint="eastAsia"/>
        </w:rPr>
        <w:t>全国组织委员会下设秘书处，负责按照全国组织委员会通过的章程组织竞赛活动并向全国组织委员会报告工作。秘书处设秘书长、副秘书长若干名，</w:t>
      </w:r>
      <w:r>
        <w:rPr>
          <w:rFonts w:hint="eastAsia"/>
        </w:rPr>
        <w:t xml:space="preserve"> </w:t>
      </w:r>
      <w:r>
        <w:rPr>
          <w:rFonts w:hint="eastAsia"/>
        </w:rPr>
        <w:t>由主办单位、承办单位有关负责同志担任。</w:t>
      </w:r>
    </w:p>
    <w:p w:rsidR="00E36C28" w:rsidRDefault="00CD4C12">
      <w:r>
        <w:rPr>
          <w:rFonts w:hint="eastAsia"/>
        </w:rPr>
        <w:t>第九条</w:t>
      </w:r>
      <w:r>
        <w:rPr>
          <w:rFonts w:hint="eastAsia"/>
        </w:rPr>
        <w:t xml:space="preserve"> </w:t>
      </w:r>
      <w:r>
        <w:rPr>
          <w:rFonts w:hint="eastAsia"/>
        </w:rPr>
        <w:t>竞赛设立全国评审委员会，由主办单位聘请的相关学科具有高级职称的非高校专家或者高科技企业的技术骨干组成</w:t>
      </w:r>
      <w:r>
        <w:rPr>
          <w:rFonts w:hint="eastAsia"/>
        </w:rPr>
        <w:t xml:space="preserve"> </w:t>
      </w:r>
      <w:r>
        <w:rPr>
          <w:rFonts w:hint="eastAsia"/>
        </w:rPr>
        <w:t>。全国评审委员会设主任</w:t>
      </w:r>
      <w:r>
        <w:rPr>
          <w:rFonts w:hint="eastAsia"/>
        </w:rPr>
        <w:t xml:space="preserve"> 1 </w:t>
      </w:r>
      <w:r>
        <w:rPr>
          <w:rFonts w:hint="eastAsia"/>
        </w:rPr>
        <w:t>名，常务副主任</w:t>
      </w:r>
      <w:r>
        <w:rPr>
          <w:rFonts w:hint="eastAsia"/>
        </w:rPr>
        <w:t xml:space="preserve"> 2 </w:t>
      </w:r>
      <w:r>
        <w:rPr>
          <w:rFonts w:hint="eastAsia"/>
        </w:rPr>
        <w:t>名</w:t>
      </w:r>
      <w:r>
        <w:rPr>
          <w:rFonts w:hint="eastAsia"/>
        </w:rPr>
        <w:t xml:space="preserve"> </w:t>
      </w:r>
      <w:r>
        <w:rPr>
          <w:rFonts w:hint="eastAsia"/>
        </w:rPr>
        <w:t>副主任若干名，秘书长</w:t>
      </w:r>
      <w:r>
        <w:rPr>
          <w:rFonts w:hint="eastAsia"/>
        </w:rPr>
        <w:t xml:space="preserve"> 1 </w:t>
      </w:r>
      <w:r>
        <w:rPr>
          <w:rFonts w:hint="eastAsia"/>
        </w:rPr>
        <w:t>名，副秘书长若干名。全国评审委员会经主办单位批准成立，有权在本章程和评审规则所规定的原则下，</w:t>
      </w:r>
      <w:r>
        <w:rPr>
          <w:rFonts w:hint="eastAsia"/>
        </w:rPr>
        <w:t xml:space="preserve">  </w:t>
      </w:r>
      <w:r>
        <w:rPr>
          <w:rFonts w:hint="eastAsia"/>
        </w:rPr>
        <w:t>独立开展评审工作。评委必须严格</w:t>
      </w:r>
      <w:proofErr w:type="gramStart"/>
      <w:r>
        <w:rPr>
          <w:rFonts w:hint="eastAsia"/>
        </w:rPr>
        <w:t>遵</w:t>
      </w:r>
      <w:proofErr w:type="gramEnd"/>
      <w:r>
        <w:rPr>
          <w:rFonts w:hint="eastAsia"/>
        </w:rPr>
        <w:t xml:space="preserve"> </w:t>
      </w:r>
      <w:r>
        <w:rPr>
          <w:rFonts w:hint="eastAsia"/>
        </w:rPr>
        <w:t>守《评审纪律》，</w:t>
      </w:r>
      <w:r>
        <w:rPr>
          <w:rFonts w:hint="eastAsia"/>
        </w:rPr>
        <w:lastRenderedPageBreak/>
        <w:t>评审前必须签订《评审纪律承诺书》。</w:t>
      </w:r>
    </w:p>
    <w:p w:rsidR="00E36C28" w:rsidRDefault="00CD4C12">
      <w:r>
        <w:rPr>
          <w:rFonts w:hint="eastAsia"/>
        </w:rPr>
        <w:t>第十条</w:t>
      </w:r>
      <w:r>
        <w:rPr>
          <w:rFonts w:hint="eastAsia"/>
        </w:rPr>
        <w:t xml:space="preserve"> </w:t>
      </w:r>
      <w:r>
        <w:rPr>
          <w:rFonts w:hint="eastAsia"/>
        </w:rPr>
        <w:t>全国评审委员会职责如下：</w:t>
      </w:r>
    </w:p>
    <w:p w:rsidR="00E36C28" w:rsidRDefault="00CD4C12">
      <w:r>
        <w:rPr>
          <w:rFonts w:hint="eastAsia"/>
        </w:rPr>
        <w:tab/>
        <w:t xml:space="preserve">( </w:t>
      </w:r>
      <w:proofErr w:type="gramStart"/>
      <w:r>
        <w:rPr>
          <w:rFonts w:hint="eastAsia"/>
        </w:rPr>
        <w:t>一</w:t>
      </w:r>
      <w:proofErr w:type="gramEnd"/>
      <w:r>
        <w:rPr>
          <w:rFonts w:hint="eastAsia"/>
        </w:rPr>
        <w:t xml:space="preserve"> ) </w:t>
      </w:r>
      <w:r>
        <w:rPr>
          <w:rFonts w:hint="eastAsia"/>
        </w:rPr>
        <w:t>在本章程和评审规则基础上制定评审实施细则；</w:t>
      </w:r>
    </w:p>
    <w:p w:rsidR="00E36C28" w:rsidRDefault="00CD4C12">
      <w:r>
        <w:rPr>
          <w:rFonts w:hint="eastAsia"/>
        </w:rPr>
        <w:tab/>
        <w:t xml:space="preserve">( </w:t>
      </w:r>
      <w:r>
        <w:rPr>
          <w:rFonts w:hint="eastAsia"/>
        </w:rPr>
        <w:t>二</w:t>
      </w:r>
      <w:r>
        <w:rPr>
          <w:rFonts w:hint="eastAsia"/>
        </w:rPr>
        <w:t xml:space="preserve"> ) </w:t>
      </w:r>
      <w:r>
        <w:rPr>
          <w:rFonts w:hint="eastAsia"/>
        </w:rPr>
        <w:t>终审决赛环节实行公开答辩制，答辩前评审委员可</w:t>
      </w:r>
      <w:r>
        <w:rPr>
          <w:rFonts w:hint="eastAsia"/>
        </w:rPr>
        <w:t xml:space="preserve"> </w:t>
      </w:r>
      <w:r>
        <w:rPr>
          <w:rFonts w:hint="eastAsia"/>
        </w:rPr>
        <w:t>以到参赛作品集中展示区审看参赛作品及其演示；</w:t>
      </w:r>
    </w:p>
    <w:p w:rsidR="00E36C28" w:rsidRDefault="00CD4C12">
      <w:r>
        <w:rPr>
          <w:rFonts w:hint="eastAsia"/>
        </w:rPr>
        <w:tab/>
        <w:t xml:space="preserve">( </w:t>
      </w:r>
      <w:r>
        <w:rPr>
          <w:rFonts w:hint="eastAsia"/>
        </w:rPr>
        <w:t>三</w:t>
      </w:r>
      <w:r>
        <w:rPr>
          <w:rFonts w:hint="eastAsia"/>
        </w:rPr>
        <w:t xml:space="preserve"> ) </w:t>
      </w:r>
      <w:r>
        <w:rPr>
          <w:rFonts w:hint="eastAsia"/>
        </w:rPr>
        <w:t>确定参赛作品获奖等次。</w:t>
      </w:r>
    </w:p>
    <w:p w:rsidR="00E36C28" w:rsidRDefault="00CD4C12">
      <w:r>
        <w:rPr>
          <w:rFonts w:hint="eastAsia"/>
        </w:rPr>
        <w:t>第十一条</w:t>
      </w:r>
      <w:r>
        <w:rPr>
          <w:rFonts w:hint="eastAsia"/>
        </w:rPr>
        <w:t xml:space="preserve"> </w:t>
      </w:r>
      <w:r>
        <w:rPr>
          <w:rFonts w:hint="eastAsia"/>
        </w:rPr>
        <w:t>竞赛设立作品资格评判委员会，在全国组织委员</w:t>
      </w:r>
      <w:r>
        <w:rPr>
          <w:rFonts w:hint="eastAsia"/>
        </w:rPr>
        <w:t xml:space="preserve"> </w:t>
      </w:r>
      <w:r>
        <w:rPr>
          <w:rFonts w:hint="eastAsia"/>
        </w:rPr>
        <w:t>会第二次全体会议召开时成立，由全国评审委员会常务副主任</w:t>
      </w:r>
      <w:r>
        <w:rPr>
          <w:rFonts w:hint="eastAsia"/>
        </w:rPr>
        <w:t xml:space="preserve"> 1 </w:t>
      </w:r>
      <w:r>
        <w:rPr>
          <w:rFonts w:hint="eastAsia"/>
        </w:rPr>
        <w:t>名、评审委员不少于</w:t>
      </w:r>
      <w:r>
        <w:rPr>
          <w:rFonts w:hint="eastAsia"/>
        </w:rPr>
        <w:t xml:space="preserve"> 3 </w:t>
      </w:r>
      <w:r>
        <w:rPr>
          <w:rFonts w:hint="eastAsia"/>
        </w:rPr>
        <w:t>名</w:t>
      </w:r>
      <w:r>
        <w:rPr>
          <w:rFonts w:hint="eastAsia"/>
        </w:rPr>
        <w:t xml:space="preserve"> (</w:t>
      </w:r>
      <w:r>
        <w:rPr>
          <w:rFonts w:hint="eastAsia"/>
        </w:rPr>
        <w:t>根据被评判作品学科分布选定</w:t>
      </w:r>
      <w:r>
        <w:rPr>
          <w:rFonts w:hint="eastAsia"/>
        </w:rPr>
        <w:t>)</w:t>
      </w:r>
      <w:r>
        <w:rPr>
          <w:rFonts w:hint="eastAsia"/>
        </w:rPr>
        <w:t>、主办单位各</w:t>
      </w:r>
      <w:r>
        <w:rPr>
          <w:rFonts w:hint="eastAsia"/>
        </w:rPr>
        <w:t xml:space="preserve"> 1 </w:t>
      </w:r>
      <w:r>
        <w:rPr>
          <w:rFonts w:hint="eastAsia"/>
        </w:rPr>
        <w:t>名代表、全国组织委员会高校委员中抽签产生的</w:t>
      </w:r>
      <w:r>
        <w:rPr>
          <w:rFonts w:hint="eastAsia"/>
        </w:rPr>
        <w:t xml:space="preserve"> 10 </w:t>
      </w:r>
      <w:r>
        <w:rPr>
          <w:rFonts w:hint="eastAsia"/>
        </w:rPr>
        <w:t>名代表</w:t>
      </w:r>
      <w:r>
        <w:rPr>
          <w:rFonts w:hint="eastAsia"/>
        </w:rPr>
        <w:t xml:space="preserve"> (</w:t>
      </w:r>
      <w:r>
        <w:rPr>
          <w:rFonts w:hint="eastAsia"/>
        </w:rPr>
        <w:t>每省份最多</w:t>
      </w:r>
      <w:r>
        <w:rPr>
          <w:rFonts w:hint="eastAsia"/>
        </w:rPr>
        <w:t xml:space="preserve"> 2 </w:t>
      </w:r>
      <w:r>
        <w:rPr>
          <w:rFonts w:hint="eastAsia"/>
        </w:rPr>
        <w:t>名代表</w:t>
      </w:r>
      <w:r>
        <w:rPr>
          <w:rFonts w:hint="eastAsia"/>
        </w:rPr>
        <w:t xml:space="preserve">) </w:t>
      </w:r>
      <w:r>
        <w:rPr>
          <w:rFonts w:hint="eastAsia"/>
        </w:rPr>
        <w:t>组成。资格评判委员会主任由全国评审委员会常务副主任担任。资格评判委员会会议由资格评判委员会主任负责召集。</w:t>
      </w:r>
    </w:p>
    <w:p w:rsidR="00E36C28" w:rsidRDefault="00CD4C12">
      <w:r>
        <w:rPr>
          <w:rFonts w:hint="eastAsia"/>
        </w:rPr>
        <w:t>第十二条</w:t>
      </w:r>
      <w:r>
        <w:rPr>
          <w:rFonts w:hint="eastAsia"/>
        </w:rPr>
        <w:t xml:space="preserve"> </w:t>
      </w:r>
      <w:r>
        <w:rPr>
          <w:rFonts w:hint="eastAsia"/>
        </w:rPr>
        <w:t>作品资格评判委员会职责如下：</w:t>
      </w:r>
    </w:p>
    <w:p w:rsidR="00E36C28" w:rsidRDefault="00CD4C12">
      <w:r>
        <w:rPr>
          <w:rFonts w:hint="eastAsia"/>
        </w:rPr>
        <w:tab/>
        <w:t xml:space="preserve">( </w:t>
      </w:r>
      <w:proofErr w:type="gramStart"/>
      <w:r>
        <w:rPr>
          <w:rFonts w:hint="eastAsia"/>
        </w:rPr>
        <w:t>一</w:t>
      </w:r>
      <w:proofErr w:type="gramEnd"/>
      <w:r>
        <w:rPr>
          <w:rFonts w:hint="eastAsia"/>
        </w:rPr>
        <w:t xml:space="preserve"> ) </w:t>
      </w:r>
      <w:r>
        <w:rPr>
          <w:rFonts w:hint="eastAsia"/>
        </w:rPr>
        <w:t>授权全国组织委员会秘书处在预审开始至终审决赛</w:t>
      </w:r>
      <w:r>
        <w:rPr>
          <w:rFonts w:hint="eastAsia"/>
        </w:rPr>
        <w:t xml:space="preserve"> </w:t>
      </w:r>
      <w:r>
        <w:rPr>
          <w:rFonts w:hint="eastAsia"/>
        </w:rPr>
        <w:t>结束前接受参赛学校和学生、评委、社会各界人士对参赛作品</w:t>
      </w:r>
      <w:r>
        <w:rPr>
          <w:rFonts w:hint="eastAsia"/>
        </w:rPr>
        <w:t xml:space="preserve"> </w:t>
      </w:r>
      <w:r>
        <w:rPr>
          <w:rFonts w:hint="eastAsia"/>
        </w:rPr>
        <w:t>资格的质疑投诉；</w:t>
      </w:r>
    </w:p>
    <w:p w:rsidR="00E36C28" w:rsidRDefault="00CD4C12">
      <w:r>
        <w:rPr>
          <w:rFonts w:hint="eastAsia"/>
        </w:rPr>
        <w:tab/>
        <w:t xml:space="preserve">( </w:t>
      </w:r>
      <w:r>
        <w:rPr>
          <w:rFonts w:hint="eastAsia"/>
        </w:rPr>
        <w:t>二</w:t>
      </w:r>
      <w:r>
        <w:rPr>
          <w:rFonts w:hint="eastAsia"/>
        </w:rPr>
        <w:t xml:space="preserve"> ) </w:t>
      </w:r>
      <w:r>
        <w:rPr>
          <w:rFonts w:hint="eastAsia"/>
        </w:rPr>
        <w:t>在终审决赛结束前，如出现被质疑投诉作品，资格评判委员会应召开会议，对被质疑投诉的参赛作品的作者及所</w:t>
      </w:r>
      <w:r>
        <w:rPr>
          <w:rFonts w:hint="eastAsia"/>
        </w:rPr>
        <w:t xml:space="preserve"> </w:t>
      </w:r>
      <w:proofErr w:type="gramStart"/>
      <w:r>
        <w:rPr>
          <w:rFonts w:hint="eastAsia"/>
        </w:rPr>
        <w:t>属学校</w:t>
      </w:r>
      <w:proofErr w:type="gramEnd"/>
      <w:r>
        <w:rPr>
          <w:rFonts w:hint="eastAsia"/>
        </w:rPr>
        <w:t>进行质询；</w:t>
      </w:r>
    </w:p>
    <w:p w:rsidR="00E36C28" w:rsidRDefault="00CD4C12">
      <w:r>
        <w:rPr>
          <w:rFonts w:hint="eastAsia"/>
        </w:rPr>
        <w:tab/>
        <w:t xml:space="preserve">( </w:t>
      </w:r>
      <w:r>
        <w:rPr>
          <w:rFonts w:hint="eastAsia"/>
        </w:rPr>
        <w:t>三</w:t>
      </w:r>
      <w:r>
        <w:rPr>
          <w:rFonts w:hint="eastAsia"/>
        </w:rPr>
        <w:t xml:space="preserve"> ) </w:t>
      </w:r>
      <w:r>
        <w:rPr>
          <w:rFonts w:hint="eastAsia"/>
        </w:rPr>
        <w:t>投票表决被质疑投诉作品是否具备参赛资格。</w:t>
      </w:r>
    </w:p>
    <w:p w:rsidR="00E36C28" w:rsidRDefault="00CD4C12">
      <w:r>
        <w:rPr>
          <w:rFonts w:hint="eastAsia"/>
        </w:rPr>
        <w:t>第十三条</w:t>
      </w:r>
      <w:r>
        <w:rPr>
          <w:rFonts w:hint="eastAsia"/>
        </w:rPr>
        <w:t xml:space="preserve"> </w:t>
      </w:r>
      <w:r>
        <w:rPr>
          <w:rFonts w:hint="eastAsia"/>
        </w:rPr>
        <w:t>全国组织委员会秘书处对质疑投诉者的姓名、单位予以保密。质疑投诉者需提供相关证据或者明确的线索。资格评判委员会开会时，到会人数超过</w:t>
      </w:r>
      <w:r>
        <w:rPr>
          <w:rFonts w:hint="eastAsia"/>
        </w:rPr>
        <w:t xml:space="preserve"> 2/3 </w:t>
      </w:r>
      <w:r>
        <w:rPr>
          <w:rFonts w:hint="eastAsia"/>
        </w:rPr>
        <w:t>方可进行表决；表决时实行回避制度；</w:t>
      </w:r>
      <w:proofErr w:type="gramStart"/>
      <w:r>
        <w:rPr>
          <w:rFonts w:hint="eastAsia"/>
        </w:rPr>
        <w:t>若参</w:t>
      </w:r>
      <w:proofErr w:type="gramEnd"/>
      <w:r>
        <w:rPr>
          <w:rFonts w:hint="eastAsia"/>
        </w:rPr>
        <w:t>加表决人数中有</w:t>
      </w:r>
      <w:r>
        <w:rPr>
          <w:rFonts w:hint="eastAsia"/>
        </w:rPr>
        <w:t xml:space="preserve"> 2/3 </w:t>
      </w:r>
      <w:r>
        <w:rPr>
          <w:rFonts w:hint="eastAsia"/>
        </w:rPr>
        <w:t>以上认为该作品不具备参赛资格，则评审委员会对该作品不予评审</w:t>
      </w:r>
      <w:r>
        <w:rPr>
          <w:rFonts w:hint="eastAsia"/>
        </w:rPr>
        <w:t xml:space="preserve"> </w:t>
      </w:r>
      <w:r>
        <w:rPr>
          <w:rFonts w:hint="eastAsia"/>
        </w:rPr>
        <w:t>，其参赛得分随之取消</w:t>
      </w:r>
      <w:r>
        <w:rPr>
          <w:rFonts w:hint="eastAsia"/>
        </w:rPr>
        <w:t xml:space="preserve"> </w:t>
      </w:r>
      <w:r>
        <w:rPr>
          <w:rFonts w:hint="eastAsia"/>
        </w:rPr>
        <w:t>。全国组织委员会秘书处不受理匿名质疑投诉。终审决赛结束后，对作品的质疑投诉继续按本章程第三十九条执行。</w:t>
      </w:r>
    </w:p>
    <w:p w:rsidR="00E36C28" w:rsidRDefault="00CD4C12">
      <w:r>
        <w:rPr>
          <w:rFonts w:hint="eastAsia"/>
        </w:rPr>
        <w:t>第十四条</w:t>
      </w:r>
      <w:r>
        <w:rPr>
          <w:rFonts w:hint="eastAsia"/>
        </w:rPr>
        <w:t xml:space="preserve"> </w:t>
      </w:r>
      <w:r>
        <w:rPr>
          <w:rFonts w:hint="eastAsia"/>
        </w:rPr>
        <w:t>竞赛设立评审监督委员会，在全国赛前成立，下设秘书处。评审监督委员会依照《评审监督委员会章程》</w:t>
      </w:r>
      <w:r>
        <w:rPr>
          <w:rFonts w:hint="eastAsia"/>
        </w:rPr>
        <w:t xml:space="preserve"> </w:t>
      </w:r>
      <w:r>
        <w:rPr>
          <w:rFonts w:hint="eastAsia"/>
        </w:rPr>
        <w:t>组织建立</w:t>
      </w:r>
      <w:r>
        <w:rPr>
          <w:rFonts w:hint="eastAsia"/>
        </w:rPr>
        <w:t xml:space="preserve"> </w:t>
      </w:r>
      <w:r>
        <w:rPr>
          <w:rFonts w:hint="eastAsia"/>
        </w:rPr>
        <w:t>、行使职责。</w:t>
      </w:r>
    </w:p>
    <w:p w:rsidR="00E36C28" w:rsidRDefault="00CD4C12">
      <w:r>
        <w:rPr>
          <w:rFonts w:hint="eastAsia"/>
        </w:rPr>
        <w:t>第十五条</w:t>
      </w:r>
      <w:r>
        <w:rPr>
          <w:rFonts w:hint="eastAsia"/>
        </w:rPr>
        <w:t xml:space="preserve"> </w:t>
      </w:r>
      <w:r>
        <w:rPr>
          <w:rFonts w:hint="eastAsia"/>
        </w:rPr>
        <w:t>主办单位根据团体总分优先原则，确定上届竞赛</w:t>
      </w:r>
      <w:r>
        <w:rPr>
          <w:rFonts w:hint="eastAsia"/>
        </w:rPr>
        <w:t xml:space="preserve"> </w:t>
      </w:r>
      <w:r>
        <w:rPr>
          <w:rFonts w:hint="eastAsia"/>
        </w:rPr>
        <w:t>总分前</w:t>
      </w:r>
      <w:r>
        <w:rPr>
          <w:rFonts w:hint="eastAsia"/>
        </w:rPr>
        <w:t xml:space="preserve"> 70 </w:t>
      </w:r>
      <w:r>
        <w:rPr>
          <w:rFonts w:hint="eastAsia"/>
        </w:rPr>
        <w:t>名的学校为联合发起高校，</w:t>
      </w:r>
      <w:r>
        <w:rPr>
          <w:rFonts w:hint="eastAsia"/>
        </w:rPr>
        <w:t xml:space="preserve"> </w:t>
      </w:r>
      <w:r>
        <w:rPr>
          <w:rFonts w:hint="eastAsia"/>
        </w:rPr>
        <w:t>并可根据终审决赛规模、地区平衡、学校类别及代表性、承办地区等因素作部分调整。</w:t>
      </w:r>
    </w:p>
    <w:p w:rsidR="00E36C28" w:rsidRDefault="00CD4C12">
      <w:r>
        <w:rPr>
          <w:rFonts w:hint="eastAsia"/>
        </w:rPr>
        <w:t>第十六条</w:t>
      </w:r>
      <w:r>
        <w:rPr>
          <w:rFonts w:hint="eastAsia"/>
        </w:rPr>
        <w:t xml:space="preserve"> </w:t>
      </w:r>
      <w:r>
        <w:rPr>
          <w:rFonts w:hint="eastAsia"/>
        </w:rPr>
        <w:t>各省</w:t>
      </w:r>
      <w:r>
        <w:rPr>
          <w:rFonts w:hint="eastAsia"/>
        </w:rPr>
        <w:t xml:space="preserve"> ( </w:t>
      </w:r>
      <w:r>
        <w:rPr>
          <w:rFonts w:hint="eastAsia"/>
        </w:rPr>
        <w:t>区、市</w:t>
      </w:r>
      <w:r>
        <w:rPr>
          <w:rFonts w:hint="eastAsia"/>
        </w:rPr>
        <w:t xml:space="preserve">) </w:t>
      </w:r>
      <w:r>
        <w:rPr>
          <w:rFonts w:hint="eastAsia"/>
        </w:rPr>
        <w:t>和新疆生产建设兵团、各高校应</w:t>
      </w:r>
      <w:r>
        <w:rPr>
          <w:rFonts w:hint="eastAsia"/>
        </w:rPr>
        <w:t xml:space="preserve"> </w:t>
      </w:r>
      <w:r>
        <w:rPr>
          <w:rFonts w:hint="eastAsia"/>
        </w:rPr>
        <w:t>举办与全国竞赛接轨的届次化的学生课外学术科技作品竞赛</w:t>
      </w:r>
      <w:r>
        <w:rPr>
          <w:rFonts w:hint="eastAsia"/>
        </w:rPr>
        <w:t xml:space="preserve"> </w:t>
      </w:r>
      <w:r>
        <w:rPr>
          <w:rFonts w:hint="eastAsia"/>
        </w:rPr>
        <w:t>。</w:t>
      </w:r>
      <w:r>
        <w:rPr>
          <w:rFonts w:hint="eastAsia"/>
        </w:rPr>
        <w:t xml:space="preserve"> </w:t>
      </w:r>
      <w:r>
        <w:rPr>
          <w:rFonts w:hint="eastAsia"/>
        </w:rPr>
        <w:t>各省</w:t>
      </w:r>
      <w:r>
        <w:rPr>
          <w:rFonts w:hint="eastAsia"/>
        </w:rPr>
        <w:t xml:space="preserve"> ( </w:t>
      </w:r>
      <w:r>
        <w:rPr>
          <w:rFonts w:hint="eastAsia"/>
        </w:rPr>
        <w:t>区</w:t>
      </w:r>
      <w:r>
        <w:rPr>
          <w:rFonts w:hint="eastAsia"/>
        </w:rPr>
        <w:t xml:space="preserve"> </w:t>
      </w:r>
      <w:r>
        <w:rPr>
          <w:rFonts w:hint="eastAsia"/>
        </w:rPr>
        <w:t>、市</w:t>
      </w:r>
      <w:r>
        <w:rPr>
          <w:rFonts w:hint="eastAsia"/>
        </w:rPr>
        <w:t xml:space="preserve"> ) </w:t>
      </w:r>
      <w:r>
        <w:rPr>
          <w:rFonts w:hint="eastAsia"/>
        </w:rPr>
        <w:t>和新疆生产建设兵团团委</w:t>
      </w:r>
      <w:r>
        <w:rPr>
          <w:rFonts w:hint="eastAsia"/>
        </w:rPr>
        <w:t xml:space="preserve"> </w:t>
      </w:r>
      <w:r>
        <w:rPr>
          <w:rFonts w:hint="eastAsia"/>
        </w:rPr>
        <w:t>、科协</w:t>
      </w:r>
      <w:r>
        <w:rPr>
          <w:rFonts w:hint="eastAsia"/>
        </w:rPr>
        <w:t xml:space="preserve"> </w:t>
      </w:r>
      <w:r>
        <w:rPr>
          <w:rFonts w:hint="eastAsia"/>
        </w:rPr>
        <w:t>、教育部门</w:t>
      </w:r>
      <w:r>
        <w:rPr>
          <w:rFonts w:hint="eastAsia"/>
        </w:rPr>
        <w:t xml:space="preserve"> </w:t>
      </w:r>
      <w:r>
        <w:rPr>
          <w:rFonts w:hint="eastAsia"/>
        </w:rPr>
        <w:t>、</w:t>
      </w:r>
      <w:r>
        <w:rPr>
          <w:rFonts w:hint="eastAsia"/>
        </w:rPr>
        <w:t xml:space="preserve"> </w:t>
      </w:r>
      <w:r>
        <w:rPr>
          <w:rFonts w:hint="eastAsia"/>
        </w:rPr>
        <w:t>学联联合设立省级组织协调委员会和评审委员会</w:t>
      </w:r>
      <w:r>
        <w:rPr>
          <w:rFonts w:hint="eastAsia"/>
        </w:rPr>
        <w:t xml:space="preserve"> </w:t>
      </w:r>
      <w:r>
        <w:rPr>
          <w:rFonts w:hint="eastAsia"/>
        </w:rPr>
        <w:t>，</w:t>
      </w:r>
      <w:r>
        <w:rPr>
          <w:rFonts w:hint="eastAsia"/>
        </w:rPr>
        <w:t xml:space="preserve">  </w:t>
      </w:r>
      <w:r>
        <w:rPr>
          <w:rFonts w:hint="eastAsia"/>
        </w:rPr>
        <w:t>负责本省份</w:t>
      </w:r>
      <w:r>
        <w:rPr>
          <w:rFonts w:hint="eastAsia"/>
        </w:rPr>
        <w:t xml:space="preserve"> </w:t>
      </w:r>
      <w:r>
        <w:rPr>
          <w:rFonts w:hint="eastAsia"/>
        </w:rPr>
        <w:t>竞赛的组织协调、参赛作品资格审查和作品初评等有关工作。</w:t>
      </w:r>
    </w:p>
    <w:p w:rsidR="00E36C28" w:rsidRDefault="00E36C28"/>
    <w:p w:rsidR="00E36C28" w:rsidRDefault="00CD4C12">
      <w:r>
        <w:rPr>
          <w:rFonts w:hint="eastAsia"/>
        </w:rPr>
        <w:t>第三章</w:t>
      </w:r>
      <w:r>
        <w:rPr>
          <w:rFonts w:hint="eastAsia"/>
        </w:rPr>
        <w:t xml:space="preserve">  </w:t>
      </w:r>
      <w:r>
        <w:rPr>
          <w:rFonts w:hint="eastAsia"/>
        </w:rPr>
        <w:t>参赛资格与作品申报</w:t>
      </w:r>
    </w:p>
    <w:p w:rsidR="00E36C28" w:rsidRDefault="00E36C28"/>
    <w:p w:rsidR="00E36C28" w:rsidRDefault="00CD4C12">
      <w:r>
        <w:rPr>
          <w:rFonts w:hint="eastAsia"/>
        </w:rPr>
        <w:t>第十七条</w:t>
      </w:r>
      <w:r>
        <w:rPr>
          <w:rFonts w:hint="eastAsia"/>
        </w:rPr>
        <w:t xml:space="preserve"> </w:t>
      </w:r>
      <w:r>
        <w:rPr>
          <w:rFonts w:hint="eastAsia"/>
        </w:rPr>
        <w:t>凡在举办竞赛终审决赛的当年</w:t>
      </w:r>
      <w:r>
        <w:rPr>
          <w:rFonts w:hint="eastAsia"/>
        </w:rPr>
        <w:t xml:space="preserve"> 6 </w:t>
      </w:r>
      <w:r>
        <w:rPr>
          <w:rFonts w:hint="eastAsia"/>
        </w:rPr>
        <w:t>月</w:t>
      </w:r>
      <w:r>
        <w:rPr>
          <w:rFonts w:hint="eastAsia"/>
        </w:rPr>
        <w:t xml:space="preserve"> 1 </w:t>
      </w:r>
      <w:r>
        <w:rPr>
          <w:rFonts w:hint="eastAsia"/>
        </w:rPr>
        <w:t>日</w:t>
      </w:r>
      <w:r>
        <w:rPr>
          <w:rFonts w:hint="eastAsia"/>
        </w:rPr>
        <w:t xml:space="preserve"> </w:t>
      </w:r>
      <w:r>
        <w:rPr>
          <w:rFonts w:hint="eastAsia"/>
        </w:rPr>
        <w:t>以前正式</w:t>
      </w:r>
      <w:r>
        <w:rPr>
          <w:rFonts w:hint="eastAsia"/>
        </w:rPr>
        <w:t xml:space="preserve"> </w:t>
      </w:r>
      <w:r>
        <w:rPr>
          <w:rFonts w:hint="eastAsia"/>
        </w:rPr>
        <w:t>注册的全日制非成人教育的各类高等院校在校专科生、本科生、</w:t>
      </w:r>
      <w:r>
        <w:rPr>
          <w:rFonts w:hint="eastAsia"/>
        </w:rPr>
        <w:t xml:space="preserve"> </w:t>
      </w:r>
      <w:r>
        <w:rPr>
          <w:rFonts w:hint="eastAsia"/>
        </w:rPr>
        <w:t>硕士研究生</w:t>
      </w:r>
      <w:r>
        <w:rPr>
          <w:rFonts w:hint="eastAsia"/>
        </w:rPr>
        <w:t xml:space="preserve"> (</w:t>
      </w:r>
      <w:r>
        <w:rPr>
          <w:rFonts w:hint="eastAsia"/>
        </w:rPr>
        <w:t>不含在职研究生</w:t>
      </w:r>
      <w:r>
        <w:rPr>
          <w:rFonts w:hint="eastAsia"/>
        </w:rPr>
        <w:t xml:space="preserve">) </w:t>
      </w:r>
      <w:r>
        <w:rPr>
          <w:rFonts w:hint="eastAsia"/>
        </w:rPr>
        <w:t>都可申报作品参赛。</w:t>
      </w:r>
    </w:p>
    <w:p w:rsidR="00E36C28" w:rsidRDefault="00CD4C12">
      <w:r>
        <w:rPr>
          <w:rFonts w:hint="eastAsia"/>
        </w:rPr>
        <w:t>第十八条</w:t>
      </w:r>
      <w:r>
        <w:rPr>
          <w:rFonts w:hint="eastAsia"/>
        </w:rPr>
        <w:t xml:space="preserve"> </w:t>
      </w:r>
      <w:r>
        <w:rPr>
          <w:rFonts w:hint="eastAsia"/>
        </w:rPr>
        <w:t>申报参赛的作品必须是距竞赛终审决赛当年</w:t>
      </w:r>
      <w:r>
        <w:rPr>
          <w:rFonts w:hint="eastAsia"/>
        </w:rPr>
        <w:t xml:space="preserve">6 </w:t>
      </w:r>
      <w:r>
        <w:rPr>
          <w:rFonts w:hint="eastAsia"/>
        </w:rPr>
        <w:t>月</w:t>
      </w:r>
      <w:r>
        <w:rPr>
          <w:rFonts w:hint="eastAsia"/>
        </w:rPr>
        <w:t xml:space="preserve"> 1  </w:t>
      </w:r>
      <w:r>
        <w:rPr>
          <w:rFonts w:hint="eastAsia"/>
        </w:rPr>
        <w:t>日前两年内完成的学生课外学术科技或者社会实践活动成果，可分为个人作品和集体作品</w:t>
      </w:r>
      <w:r>
        <w:rPr>
          <w:rFonts w:hint="eastAsia"/>
        </w:rPr>
        <w:t xml:space="preserve"> </w:t>
      </w:r>
      <w:r>
        <w:rPr>
          <w:rFonts w:hint="eastAsia"/>
        </w:rPr>
        <w:t>。</w:t>
      </w:r>
      <w:r>
        <w:rPr>
          <w:rFonts w:hint="eastAsia"/>
        </w:rPr>
        <w:t xml:space="preserve"> </w:t>
      </w:r>
      <w:r>
        <w:rPr>
          <w:rFonts w:hint="eastAsia"/>
        </w:rPr>
        <w:t>申报个人作品的，</w:t>
      </w:r>
      <w:r>
        <w:rPr>
          <w:rFonts w:hint="eastAsia"/>
        </w:rPr>
        <w:t xml:space="preserve"> </w:t>
      </w:r>
      <w:r>
        <w:rPr>
          <w:rFonts w:hint="eastAsia"/>
        </w:rPr>
        <w:t>申报者必须承</w:t>
      </w:r>
      <w:r>
        <w:rPr>
          <w:rFonts w:hint="eastAsia"/>
        </w:rPr>
        <w:t xml:space="preserve"> </w:t>
      </w:r>
      <w:r>
        <w:rPr>
          <w:rFonts w:hint="eastAsia"/>
        </w:rPr>
        <w:t>担申报作品</w:t>
      </w:r>
      <w:r>
        <w:rPr>
          <w:rFonts w:hint="eastAsia"/>
        </w:rPr>
        <w:t xml:space="preserve"> 60 </w:t>
      </w:r>
      <w:r>
        <w:rPr>
          <w:rFonts w:hint="eastAsia"/>
        </w:rPr>
        <w:t>％</w:t>
      </w:r>
      <w:r>
        <w:rPr>
          <w:rFonts w:hint="eastAsia"/>
        </w:rPr>
        <w:t xml:space="preserve"> </w:t>
      </w:r>
      <w:r>
        <w:rPr>
          <w:rFonts w:hint="eastAsia"/>
        </w:rPr>
        <w:t>以上的研究工作，</w:t>
      </w:r>
      <w:r>
        <w:rPr>
          <w:rFonts w:hint="eastAsia"/>
        </w:rPr>
        <w:t xml:space="preserve"> </w:t>
      </w:r>
      <w:r>
        <w:rPr>
          <w:rFonts w:hint="eastAsia"/>
        </w:rPr>
        <w:t>作品鉴定证书、专利证书及</w:t>
      </w:r>
      <w:r>
        <w:rPr>
          <w:rFonts w:hint="eastAsia"/>
        </w:rPr>
        <w:t xml:space="preserve"> </w:t>
      </w:r>
      <w:r>
        <w:rPr>
          <w:rFonts w:hint="eastAsia"/>
        </w:rPr>
        <w:t>发表的有关作品上的署名均应为第一作者</w:t>
      </w:r>
      <w:r>
        <w:rPr>
          <w:rFonts w:hint="eastAsia"/>
        </w:rPr>
        <w:t xml:space="preserve"> </w:t>
      </w:r>
      <w:r>
        <w:rPr>
          <w:rFonts w:hint="eastAsia"/>
        </w:rPr>
        <w:t>，</w:t>
      </w:r>
      <w:r>
        <w:rPr>
          <w:rFonts w:hint="eastAsia"/>
        </w:rPr>
        <w:t xml:space="preserve">  </w:t>
      </w:r>
      <w:r>
        <w:rPr>
          <w:rFonts w:hint="eastAsia"/>
        </w:rPr>
        <w:t>合作者必须是学生且不得超过</w:t>
      </w:r>
      <w:r>
        <w:rPr>
          <w:rFonts w:hint="eastAsia"/>
        </w:rPr>
        <w:t xml:space="preserve"> 2 </w:t>
      </w:r>
      <w:r>
        <w:rPr>
          <w:rFonts w:hint="eastAsia"/>
        </w:rPr>
        <w:t>人；</w:t>
      </w:r>
      <w:r>
        <w:rPr>
          <w:rFonts w:hint="eastAsia"/>
        </w:rPr>
        <w:t xml:space="preserve">  </w:t>
      </w:r>
      <w:proofErr w:type="gramStart"/>
      <w:r>
        <w:rPr>
          <w:rFonts w:hint="eastAsia"/>
        </w:rPr>
        <w:t>凡作者</w:t>
      </w:r>
      <w:proofErr w:type="gramEnd"/>
      <w:r>
        <w:rPr>
          <w:rFonts w:hint="eastAsia"/>
        </w:rPr>
        <w:t>超过</w:t>
      </w:r>
      <w:r>
        <w:rPr>
          <w:rFonts w:hint="eastAsia"/>
        </w:rPr>
        <w:t xml:space="preserve"> 3 </w:t>
      </w:r>
      <w:r>
        <w:rPr>
          <w:rFonts w:hint="eastAsia"/>
        </w:rPr>
        <w:t>人的项目或者不超过</w:t>
      </w:r>
      <w:r>
        <w:rPr>
          <w:rFonts w:hint="eastAsia"/>
        </w:rPr>
        <w:t xml:space="preserve"> 3 </w:t>
      </w:r>
      <w:r>
        <w:rPr>
          <w:rFonts w:hint="eastAsia"/>
        </w:rPr>
        <w:t>人，但</w:t>
      </w:r>
      <w:r>
        <w:rPr>
          <w:rFonts w:hint="eastAsia"/>
        </w:rPr>
        <w:t xml:space="preserve"> </w:t>
      </w:r>
      <w:r>
        <w:rPr>
          <w:rFonts w:hint="eastAsia"/>
        </w:rPr>
        <w:t>无法区分第</w:t>
      </w:r>
      <w:r>
        <w:rPr>
          <w:rFonts w:hint="eastAsia"/>
        </w:rPr>
        <w:t xml:space="preserve"> </w:t>
      </w:r>
      <w:r>
        <w:rPr>
          <w:rFonts w:hint="eastAsia"/>
        </w:rPr>
        <w:t>一作者的项目，均须申报集体作品</w:t>
      </w:r>
      <w:r>
        <w:rPr>
          <w:rFonts w:hint="eastAsia"/>
        </w:rPr>
        <w:t xml:space="preserve"> </w:t>
      </w:r>
      <w:r>
        <w:rPr>
          <w:rFonts w:hint="eastAsia"/>
        </w:rPr>
        <w:t>。集体作品的作者必须均为学生</w:t>
      </w:r>
      <w:r>
        <w:rPr>
          <w:rFonts w:hint="eastAsia"/>
        </w:rPr>
        <w:t xml:space="preserve"> </w:t>
      </w:r>
      <w:r>
        <w:rPr>
          <w:rFonts w:hint="eastAsia"/>
        </w:rPr>
        <w:t>。凡有合作者的个人作品或者集体作品，均按</w:t>
      </w:r>
      <w:r>
        <w:rPr>
          <w:rFonts w:hint="eastAsia"/>
        </w:rPr>
        <w:t xml:space="preserve"> </w:t>
      </w:r>
      <w:r>
        <w:rPr>
          <w:rFonts w:hint="eastAsia"/>
        </w:rPr>
        <w:t>学历最高的作者划分至本专科生或者硕士研究生类进行评审。增加作品自查环节，</w:t>
      </w:r>
      <w:r>
        <w:rPr>
          <w:rFonts w:hint="eastAsia"/>
        </w:rPr>
        <w:t xml:space="preserve"> </w:t>
      </w:r>
      <w:r>
        <w:rPr>
          <w:rFonts w:hint="eastAsia"/>
        </w:rPr>
        <w:t>申报学校签订承诺书，承诺作品符合“挑战杯”竞赛申报作品的要求，接受竞赛组织委员会检查。</w:t>
      </w:r>
      <w:r>
        <w:rPr>
          <w:rFonts w:hint="eastAsia"/>
        </w:rPr>
        <w:t xml:space="preserve"> </w:t>
      </w:r>
      <w:r>
        <w:rPr>
          <w:rFonts w:hint="eastAsia"/>
        </w:rPr>
        <w:t>对不符合申报要求或者</w:t>
      </w:r>
      <w:r>
        <w:rPr>
          <w:rFonts w:hint="eastAsia"/>
        </w:rPr>
        <w:lastRenderedPageBreak/>
        <w:t>严重违规作品的惩戒措施详见第六章。本校硕博连读生</w:t>
      </w:r>
      <w:r>
        <w:rPr>
          <w:rFonts w:hint="eastAsia"/>
        </w:rPr>
        <w:t xml:space="preserve"> (</w:t>
      </w:r>
      <w:proofErr w:type="gramStart"/>
      <w:r>
        <w:rPr>
          <w:rFonts w:hint="eastAsia"/>
        </w:rPr>
        <w:t>直博生</w:t>
      </w:r>
      <w:proofErr w:type="gramEnd"/>
      <w:r>
        <w:rPr>
          <w:rFonts w:hint="eastAsia"/>
        </w:rPr>
        <w:t xml:space="preserve">) </w:t>
      </w:r>
      <w:r>
        <w:rPr>
          <w:rFonts w:hint="eastAsia"/>
        </w:rPr>
        <w:t>若在决赛当年</w:t>
      </w:r>
      <w:r>
        <w:rPr>
          <w:rFonts w:hint="eastAsia"/>
        </w:rPr>
        <w:t xml:space="preserve"> 6 </w:t>
      </w:r>
      <w:r>
        <w:rPr>
          <w:rFonts w:hint="eastAsia"/>
        </w:rPr>
        <w:t>月</w:t>
      </w:r>
      <w:r>
        <w:rPr>
          <w:rFonts w:hint="eastAsia"/>
        </w:rPr>
        <w:t xml:space="preserve"> 1  </w:t>
      </w:r>
      <w:r>
        <w:rPr>
          <w:rFonts w:hint="eastAsia"/>
        </w:rPr>
        <w:t>日</w:t>
      </w:r>
      <w:r>
        <w:rPr>
          <w:rFonts w:hint="eastAsia"/>
        </w:rPr>
        <w:t xml:space="preserve"> </w:t>
      </w:r>
      <w:r>
        <w:rPr>
          <w:rFonts w:hint="eastAsia"/>
        </w:rPr>
        <w:t>以前未</w:t>
      </w:r>
      <w:r>
        <w:rPr>
          <w:rFonts w:hint="eastAsia"/>
        </w:rPr>
        <w:t xml:space="preserve"> </w:t>
      </w:r>
      <w:r>
        <w:rPr>
          <w:rFonts w:hint="eastAsia"/>
        </w:rPr>
        <w:t>通过博士资格考试的，可以按硕士生学历申报作品</w:t>
      </w:r>
      <w:r>
        <w:rPr>
          <w:rFonts w:hint="eastAsia"/>
        </w:rPr>
        <w:t xml:space="preserve"> </w:t>
      </w:r>
      <w:r>
        <w:rPr>
          <w:rFonts w:hint="eastAsia"/>
        </w:rPr>
        <w:t>。没有实行资格考试制度的学校，</w:t>
      </w:r>
      <w:r>
        <w:rPr>
          <w:rFonts w:hint="eastAsia"/>
        </w:rPr>
        <w:t xml:space="preserve">  </w:t>
      </w:r>
      <w:r>
        <w:rPr>
          <w:rFonts w:hint="eastAsia"/>
        </w:rPr>
        <w:t>前两年可以按硕士学历申报作品</w:t>
      </w:r>
      <w:r>
        <w:rPr>
          <w:rFonts w:hint="eastAsia"/>
        </w:rPr>
        <w:t xml:space="preserve"> </w:t>
      </w:r>
      <w:r>
        <w:rPr>
          <w:rFonts w:hint="eastAsia"/>
        </w:rPr>
        <w:t>。</w:t>
      </w:r>
      <w:proofErr w:type="gramStart"/>
      <w:r>
        <w:rPr>
          <w:rFonts w:hint="eastAsia"/>
        </w:rPr>
        <w:t>本硕博</w:t>
      </w:r>
      <w:proofErr w:type="gramEnd"/>
      <w:r>
        <w:rPr>
          <w:rFonts w:hint="eastAsia"/>
        </w:rPr>
        <w:t>连读生，按照四年、二年分别对应本、硕申报，后续则不可</w:t>
      </w:r>
      <w:r>
        <w:rPr>
          <w:rFonts w:hint="eastAsia"/>
        </w:rPr>
        <w:t xml:space="preserve"> </w:t>
      </w:r>
      <w:r>
        <w:rPr>
          <w:rFonts w:hint="eastAsia"/>
        </w:rPr>
        <w:t>申报。毕业设计和课程设计</w:t>
      </w:r>
      <w:r>
        <w:rPr>
          <w:rFonts w:hint="eastAsia"/>
        </w:rPr>
        <w:t xml:space="preserve"> (</w:t>
      </w:r>
      <w:r>
        <w:rPr>
          <w:rFonts w:hint="eastAsia"/>
        </w:rPr>
        <w:t>论文</w:t>
      </w:r>
      <w:r>
        <w:rPr>
          <w:rFonts w:hint="eastAsia"/>
        </w:rPr>
        <w:t>)</w:t>
      </w:r>
      <w:r>
        <w:rPr>
          <w:rFonts w:hint="eastAsia"/>
        </w:rPr>
        <w:t>、学年论文和学位论文、国际竞赛中获奖的作品、获国家级奖励成果</w:t>
      </w:r>
      <w:r>
        <w:rPr>
          <w:rFonts w:hint="eastAsia"/>
        </w:rPr>
        <w:t xml:space="preserve"> (</w:t>
      </w:r>
      <w:proofErr w:type="gramStart"/>
      <w:r>
        <w:rPr>
          <w:rFonts w:hint="eastAsia"/>
        </w:rPr>
        <w:t>含本竞赛</w:t>
      </w:r>
      <w:proofErr w:type="gramEnd"/>
      <w:r>
        <w:rPr>
          <w:rFonts w:hint="eastAsia"/>
        </w:rPr>
        <w:t>主办单位参</w:t>
      </w:r>
      <w:r>
        <w:rPr>
          <w:rFonts w:hint="eastAsia"/>
        </w:rPr>
        <w:t xml:space="preserve"> </w:t>
      </w:r>
      <w:r>
        <w:rPr>
          <w:rFonts w:hint="eastAsia"/>
        </w:rPr>
        <w:t>与举办的其它全国性竞赛的获奖作品</w:t>
      </w:r>
      <w:r>
        <w:rPr>
          <w:rFonts w:hint="eastAsia"/>
        </w:rPr>
        <w:t>)</w:t>
      </w:r>
      <w:r>
        <w:rPr>
          <w:rFonts w:hint="eastAsia"/>
        </w:rPr>
        <w:t>等均不在申报范围之列。</w:t>
      </w:r>
    </w:p>
    <w:p w:rsidR="00E36C28" w:rsidRDefault="00CD4C12">
      <w:r>
        <w:rPr>
          <w:rFonts w:hint="eastAsia"/>
        </w:rPr>
        <w:t>第十九条</w:t>
      </w:r>
      <w:r>
        <w:rPr>
          <w:rFonts w:hint="eastAsia"/>
        </w:rPr>
        <w:t xml:space="preserve"> </w:t>
      </w:r>
      <w:r>
        <w:rPr>
          <w:rFonts w:hint="eastAsia"/>
        </w:rPr>
        <w:t>申报参赛的作品分为自然科学类学术论文、哲学社会科学类社会调查报告</w:t>
      </w:r>
      <w:r>
        <w:rPr>
          <w:rFonts w:hint="eastAsia"/>
        </w:rPr>
        <w:t xml:space="preserve"> </w:t>
      </w:r>
      <w:r>
        <w:rPr>
          <w:rFonts w:hint="eastAsia"/>
        </w:rPr>
        <w:t>、科技发明制作三类。</w:t>
      </w:r>
      <w:r>
        <w:rPr>
          <w:rFonts w:hint="eastAsia"/>
        </w:rPr>
        <w:t xml:space="preserve"> </w:t>
      </w:r>
      <w:r>
        <w:rPr>
          <w:rFonts w:hint="eastAsia"/>
        </w:rPr>
        <w:t>自然科学类学术论文作者限本专科生。哲学社会科学</w:t>
      </w:r>
      <w:proofErr w:type="gramStart"/>
      <w:r>
        <w:rPr>
          <w:rFonts w:hint="eastAsia"/>
        </w:rPr>
        <w:t>类支持</w:t>
      </w:r>
      <w:proofErr w:type="gramEnd"/>
      <w:r>
        <w:rPr>
          <w:rFonts w:hint="eastAsia"/>
        </w:rPr>
        <w:t>围绕发展成就、文明文化、美丽中国、民生福祉、中国之治等</w:t>
      </w:r>
      <w:r>
        <w:rPr>
          <w:rFonts w:hint="eastAsia"/>
        </w:rPr>
        <w:t xml:space="preserve"> 5 </w:t>
      </w:r>
      <w:r>
        <w:rPr>
          <w:rFonts w:hint="eastAsia"/>
        </w:rPr>
        <w:t>个组别形成社会调查报告。科技发明制作类分为</w:t>
      </w:r>
      <w:r>
        <w:rPr>
          <w:rFonts w:hint="eastAsia"/>
        </w:rPr>
        <w:t xml:space="preserve">A </w:t>
      </w:r>
      <w:r>
        <w:rPr>
          <w:rFonts w:hint="eastAsia"/>
        </w:rPr>
        <w:t>、</w:t>
      </w:r>
      <w:r>
        <w:rPr>
          <w:rFonts w:hint="eastAsia"/>
        </w:rPr>
        <w:t xml:space="preserve">B </w:t>
      </w:r>
      <w:r>
        <w:rPr>
          <w:rFonts w:hint="eastAsia"/>
        </w:rPr>
        <w:t>两类：</w:t>
      </w:r>
      <w:r>
        <w:rPr>
          <w:rFonts w:hint="eastAsia"/>
        </w:rPr>
        <w:t xml:space="preserve">A </w:t>
      </w:r>
      <w:r>
        <w:rPr>
          <w:rFonts w:hint="eastAsia"/>
        </w:rPr>
        <w:t>类指科技含量较高、制作投入较大的作品；</w:t>
      </w:r>
      <w:r>
        <w:rPr>
          <w:rFonts w:hint="eastAsia"/>
        </w:rPr>
        <w:t xml:space="preserve">  B </w:t>
      </w:r>
      <w:r>
        <w:rPr>
          <w:rFonts w:hint="eastAsia"/>
        </w:rPr>
        <w:t>类指投入较少，</w:t>
      </w:r>
      <w:r>
        <w:rPr>
          <w:rFonts w:hint="eastAsia"/>
        </w:rPr>
        <w:t xml:space="preserve">  </w:t>
      </w:r>
      <w:r>
        <w:rPr>
          <w:rFonts w:hint="eastAsia"/>
        </w:rPr>
        <w:t>且为生产技术或者社会生活带来便利的小发明、小制作等。</w:t>
      </w:r>
    </w:p>
    <w:p w:rsidR="00E36C28" w:rsidRDefault="00CD4C12">
      <w:r>
        <w:rPr>
          <w:rFonts w:hint="eastAsia"/>
        </w:rPr>
        <w:t>第二十条</w:t>
      </w:r>
      <w:r>
        <w:rPr>
          <w:rFonts w:hint="eastAsia"/>
        </w:rPr>
        <w:t xml:space="preserve"> </w:t>
      </w:r>
      <w:r>
        <w:rPr>
          <w:rFonts w:hint="eastAsia"/>
        </w:rPr>
        <w:t>参赛作品涉及下列内容时，必须由申报者提供有</w:t>
      </w:r>
      <w:r>
        <w:rPr>
          <w:rFonts w:hint="eastAsia"/>
        </w:rPr>
        <w:t xml:space="preserve"> </w:t>
      </w:r>
      <w:r>
        <w:rPr>
          <w:rFonts w:hint="eastAsia"/>
        </w:rPr>
        <w:t>关部门的证明材料</w:t>
      </w:r>
      <w:r>
        <w:rPr>
          <w:rFonts w:hint="eastAsia"/>
        </w:rPr>
        <w:t xml:space="preserve"> </w:t>
      </w:r>
      <w:r>
        <w:rPr>
          <w:rFonts w:hint="eastAsia"/>
        </w:rPr>
        <w:t>，</w:t>
      </w:r>
      <w:r>
        <w:rPr>
          <w:rFonts w:hint="eastAsia"/>
        </w:rPr>
        <w:t xml:space="preserve">  </w:t>
      </w:r>
      <w:r>
        <w:rPr>
          <w:rFonts w:hint="eastAsia"/>
        </w:rPr>
        <w:t>否则不予评审：</w:t>
      </w:r>
    </w:p>
    <w:p w:rsidR="00E36C28" w:rsidRDefault="00CD4C12">
      <w:r>
        <w:rPr>
          <w:rFonts w:hint="eastAsia"/>
        </w:rPr>
        <w:tab/>
        <w:t xml:space="preserve">( </w:t>
      </w:r>
      <w:proofErr w:type="gramStart"/>
      <w:r>
        <w:rPr>
          <w:rFonts w:hint="eastAsia"/>
        </w:rPr>
        <w:t>一</w:t>
      </w:r>
      <w:proofErr w:type="gramEnd"/>
      <w:r>
        <w:rPr>
          <w:rFonts w:hint="eastAsia"/>
        </w:rPr>
        <w:t xml:space="preserve"> ) </w:t>
      </w:r>
      <w:r>
        <w:rPr>
          <w:rFonts w:hint="eastAsia"/>
        </w:rPr>
        <w:t>动植物新品种的发现或培育，必须有省级以上农科</w:t>
      </w:r>
      <w:r>
        <w:rPr>
          <w:rFonts w:hint="eastAsia"/>
        </w:rPr>
        <w:t xml:space="preserve"> </w:t>
      </w:r>
      <w:r>
        <w:rPr>
          <w:rFonts w:hint="eastAsia"/>
        </w:rPr>
        <w:t>部门或者科研院所开具证明；</w:t>
      </w:r>
    </w:p>
    <w:p w:rsidR="00E36C28" w:rsidRDefault="00CD4C12">
      <w:r>
        <w:rPr>
          <w:rFonts w:hint="eastAsia"/>
        </w:rPr>
        <w:tab/>
        <w:t xml:space="preserve">( </w:t>
      </w:r>
      <w:r>
        <w:rPr>
          <w:rFonts w:hint="eastAsia"/>
        </w:rPr>
        <w:t>二</w:t>
      </w:r>
      <w:r>
        <w:rPr>
          <w:rFonts w:hint="eastAsia"/>
        </w:rPr>
        <w:t xml:space="preserve"> ) </w:t>
      </w:r>
      <w:r>
        <w:rPr>
          <w:rFonts w:hint="eastAsia"/>
        </w:rPr>
        <w:t>对国家保护动植物的研究，必须有省级以上林业部门开具证明，证明该项研究的过程中未产生对所研究的动植物繁衍</w:t>
      </w:r>
      <w:r>
        <w:rPr>
          <w:rFonts w:hint="eastAsia"/>
        </w:rPr>
        <w:t xml:space="preserve"> </w:t>
      </w:r>
      <w:r>
        <w:rPr>
          <w:rFonts w:hint="eastAsia"/>
        </w:rPr>
        <w:t>、生长不利的影响；</w:t>
      </w:r>
    </w:p>
    <w:p w:rsidR="00E36C28" w:rsidRDefault="00CD4C12">
      <w:r>
        <w:rPr>
          <w:rFonts w:hint="eastAsia"/>
        </w:rPr>
        <w:tab/>
        <w:t xml:space="preserve">( </w:t>
      </w:r>
      <w:r>
        <w:rPr>
          <w:rFonts w:hint="eastAsia"/>
        </w:rPr>
        <w:t>三</w:t>
      </w:r>
      <w:r>
        <w:rPr>
          <w:rFonts w:hint="eastAsia"/>
        </w:rPr>
        <w:t xml:space="preserve"> ) </w:t>
      </w:r>
      <w:r>
        <w:rPr>
          <w:rFonts w:hint="eastAsia"/>
        </w:rPr>
        <w:t>新药物的研究必须有卫生行政部门授权机构的鉴定证明；</w:t>
      </w:r>
    </w:p>
    <w:p w:rsidR="00E36C28" w:rsidRDefault="00CD4C12">
      <w:r>
        <w:rPr>
          <w:rFonts w:hint="eastAsia"/>
        </w:rPr>
        <w:tab/>
        <w:t xml:space="preserve">( </w:t>
      </w:r>
      <w:r>
        <w:rPr>
          <w:rFonts w:hint="eastAsia"/>
        </w:rPr>
        <w:t>四</w:t>
      </w:r>
      <w:r>
        <w:rPr>
          <w:rFonts w:hint="eastAsia"/>
        </w:rPr>
        <w:t xml:space="preserve"> )  </w:t>
      </w:r>
      <w:r>
        <w:rPr>
          <w:rFonts w:hint="eastAsia"/>
        </w:rPr>
        <w:t>医疗卫生研究必须通过专家鉴定，并最好附有在公</w:t>
      </w:r>
      <w:r>
        <w:rPr>
          <w:rFonts w:hint="eastAsia"/>
        </w:rPr>
        <w:t xml:space="preserve"> </w:t>
      </w:r>
      <w:r>
        <w:rPr>
          <w:rFonts w:hint="eastAsia"/>
        </w:rPr>
        <w:t>开发行的专业性杂志上发表过的文章；</w:t>
      </w:r>
    </w:p>
    <w:p w:rsidR="00E36C28" w:rsidRDefault="00CD4C12">
      <w:r>
        <w:rPr>
          <w:rFonts w:hint="eastAsia"/>
        </w:rPr>
        <w:tab/>
        <w:t xml:space="preserve">( </w:t>
      </w:r>
      <w:r>
        <w:rPr>
          <w:rFonts w:hint="eastAsia"/>
        </w:rPr>
        <w:t>五</w:t>
      </w:r>
      <w:r>
        <w:rPr>
          <w:rFonts w:hint="eastAsia"/>
        </w:rPr>
        <w:t xml:space="preserve"> )  </w:t>
      </w:r>
      <w:r>
        <w:rPr>
          <w:rFonts w:hint="eastAsia"/>
        </w:rPr>
        <w:t>涉及燃气用具等与人民生命财产安全有关用具的</w:t>
      </w:r>
      <w:proofErr w:type="gramStart"/>
      <w:r>
        <w:rPr>
          <w:rFonts w:hint="eastAsia"/>
        </w:rPr>
        <w:t>研</w:t>
      </w:r>
      <w:proofErr w:type="gramEnd"/>
      <w:r>
        <w:rPr>
          <w:rFonts w:hint="eastAsia"/>
        </w:rPr>
        <w:t xml:space="preserve"> </w:t>
      </w:r>
      <w:r>
        <w:rPr>
          <w:rFonts w:hint="eastAsia"/>
        </w:rPr>
        <w:t>究，必须有国家相应行政部门授权机构的认定证明。</w:t>
      </w:r>
    </w:p>
    <w:p w:rsidR="00E36C28" w:rsidRDefault="00CD4C12">
      <w:r>
        <w:rPr>
          <w:rFonts w:hint="eastAsia"/>
        </w:rPr>
        <w:t>第二十一条</w:t>
      </w:r>
      <w:r>
        <w:rPr>
          <w:rFonts w:hint="eastAsia"/>
        </w:rPr>
        <w:t xml:space="preserve"> </w:t>
      </w:r>
      <w:r>
        <w:rPr>
          <w:rFonts w:hint="eastAsia"/>
        </w:rPr>
        <w:t>参赛作品必须于申报前将作品项目名称、参赛</w:t>
      </w:r>
      <w:r>
        <w:rPr>
          <w:rFonts w:hint="eastAsia"/>
        </w:rPr>
        <w:t xml:space="preserve"> </w:t>
      </w:r>
      <w:r>
        <w:rPr>
          <w:rFonts w:hint="eastAsia"/>
        </w:rPr>
        <w:t>学生和指导教师等关键信息在学校官方网站主页上进行不少于</w:t>
      </w:r>
      <w:r>
        <w:rPr>
          <w:rFonts w:hint="eastAsia"/>
        </w:rPr>
        <w:t xml:space="preserve"> 5 </w:t>
      </w:r>
      <w:r>
        <w:rPr>
          <w:rFonts w:hint="eastAsia"/>
        </w:rPr>
        <w:t>天的公示，并将公示截图随作品一同报送。多个学校学生合作申报的项</w:t>
      </w:r>
      <w:r>
        <w:rPr>
          <w:rFonts w:hint="eastAsia"/>
        </w:rPr>
        <w:t xml:space="preserve"> </w:t>
      </w:r>
      <w:r>
        <w:rPr>
          <w:rFonts w:hint="eastAsia"/>
        </w:rPr>
        <w:t>目，必须注明学生</w:t>
      </w:r>
      <w:r>
        <w:rPr>
          <w:rFonts w:hint="eastAsia"/>
        </w:rPr>
        <w:t xml:space="preserve"> </w:t>
      </w:r>
      <w:r>
        <w:rPr>
          <w:rFonts w:hint="eastAsia"/>
        </w:rPr>
        <w:t>、学校信息并在学生所在学校均进</w:t>
      </w:r>
      <w:r>
        <w:rPr>
          <w:rFonts w:hint="eastAsia"/>
        </w:rPr>
        <w:t xml:space="preserve"> </w:t>
      </w:r>
      <w:r>
        <w:rPr>
          <w:rFonts w:hint="eastAsia"/>
        </w:rPr>
        <w:t>行公示。</w:t>
      </w:r>
    </w:p>
    <w:p w:rsidR="00E36C28" w:rsidRDefault="00CD4C12">
      <w:r>
        <w:rPr>
          <w:rFonts w:hint="eastAsia"/>
        </w:rPr>
        <w:t>第二十二条</w:t>
      </w:r>
      <w:r>
        <w:rPr>
          <w:rFonts w:hint="eastAsia"/>
        </w:rPr>
        <w:t xml:space="preserve"> </w:t>
      </w:r>
      <w:r>
        <w:rPr>
          <w:rFonts w:hint="eastAsia"/>
        </w:rPr>
        <w:t>参赛作品必须由两名具有高级专业技术职称的指导教师</w:t>
      </w:r>
      <w:r>
        <w:rPr>
          <w:rFonts w:hint="eastAsia"/>
        </w:rPr>
        <w:t xml:space="preserve"> (</w:t>
      </w:r>
      <w:r>
        <w:rPr>
          <w:rFonts w:hint="eastAsia"/>
        </w:rPr>
        <w:t>或教研组</w:t>
      </w:r>
      <w:r>
        <w:rPr>
          <w:rFonts w:hint="eastAsia"/>
        </w:rPr>
        <w:t xml:space="preserve">) </w:t>
      </w:r>
      <w:r>
        <w:rPr>
          <w:rFonts w:hint="eastAsia"/>
        </w:rPr>
        <w:t>推荐，经本校学籍管理、教务、科研管理部门审核确认。每件作品可由不超过</w:t>
      </w:r>
      <w:r>
        <w:rPr>
          <w:rFonts w:hint="eastAsia"/>
        </w:rPr>
        <w:t>3</w:t>
      </w:r>
      <w:r>
        <w:rPr>
          <w:rFonts w:hint="eastAsia"/>
        </w:rPr>
        <w:t>名教师指导完成。</w:t>
      </w:r>
      <w:r>
        <w:rPr>
          <w:rFonts w:hint="eastAsia"/>
        </w:rPr>
        <w:t xml:space="preserve"> </w:t>
      </w:r>
      <w:r>
        <w:rPr>
          <w:rFonts w:hint="eastAsia"/>
        </w:rPr>
        <w:t>作品完成全国竞赛申报后，作品题目、作者</w:t>
      </w:r>
      <w:r>
        <w:rPr>
          <w:rFonts w:hint="eastAsia"/>
        </w:rPr>
        <w:t xml:space="preserve"> </w:t>
      </w:r>
      <w:r>
        <w:rPr>
          <w:rFonts w:hint="eastAsia"/>
        </w:rPr>
        <w:t>、指导教师等关键信息不得变动。</w:t>
      </w:r>
    </w:p>
    <w:p w:rsidR="00E36C28" w:rsidRDefault="00CD4C12">
      <w:r>
        <w:rPr>
          <w:rFonts w:hint="eastAsia"/>
        </w:rPr>
        <w:t>第二十三条</w:t>
      </w:r>
      <w:r>
        <w:rPr>
          <w:rFonts w:hint="eastAsia"/>
        </w:rPr>
        <w:t xml:space="preserve"> </w:t>
      </w:r>
      <w:r>
        <w:rPr>
          <w:rFonts w:hint="eastAsia"/>
        </w:rPr>
        <w:t>每个学校选送参加竞赛的作品总数不得超过</w:t>
      </w:r>
      <w:r>
        <w:rPr>
          <w:rFonts w:hint="eastAsia"/>
        </w:rPr>
        <w:t>6</w:t>
      </w:r>
      <w:r>
        <w:rPr>
          <w:rFonts w:hint="eastAsia"/>
        </w:rPr>
        <w:t>件，每人限报</w:t>
      </w:r>
      <w:r>
        <w:rPr>
          <w:rFonts w:hint="eastAsia"/>
        </w:rPr>
        <w:t xml:space="preserve"> 1 </w:t>
      </w:r>
      <w:r>
        <w:rPr>
          <w:rFonts w:hint="eastAsia"/>
        </w:rPr>
        <w:t>件，原则上均为在校级赛事</w:t>
      </w:r>
      <w:r>
        <w:rPr>
          <w:rFonts w:hint="eastAsia"/>
        </w:rPr>
        <w:t xml:space="preserve"> </w:t>
      </w:r>
      <w:r>
        <w:rPr>
          <w:rFonts w:hint="eastAsia"/>
        </w:rPr>
        <w:t>、省级赛事中获得高奖次的作品。作品中研究生的作品不得超过作品总数的</w:t>
      </w:r>
      <w:r>
        <w:rPr>
          <w:rFonts w:hint="eastAsia"/>
        </w:rPr>
        <w:t xml:space="preserve"> 1/2</w:t>
      </w:r>
      <w:r>
        <w:rPr>
          <w:rFonts w:hint="eastAsia"/>
        </w:rPr>
        <w:t>，</w:t>
      </w:r>
      <w:r>
        <w:rPr>
          <w:rFonts w:hint="eastAsia"/>
        </w:rPr>
        <w:t xml:space="preserve"> </w:t>
      </w:r>
      <w:r>
        <w:rPr>
          <w:rFonts w:hint="eastAsia"/>
        </w:rPr>
        <w:t>如研究生作品数超过比例要求，违反规定的，取消该校所有研究生作品参赛资格且不得补报，但如学校只招收研究生的，或</w:t>
      </w:r>
      <w:r>
        <w:rPr>
          <w:rFonts w:hint="eastAsia"/>
        </w:rPr>
        <w:t xml:space="preserve"> </w:t>
      </w:r>
      <w:r>
        <w:rPr>
          <w:rFonts w:hint="eastAsia"/>
        </w:rPr>
        <w:t>者只有</w:t>
      </w:r>
      <w:r>
        <w:rPr>
          <w:rFonts w:hint="eastAsia"/>
        </w:rPr>
        <w:t xml:space="preserve"> 1 </w:t>
      </w:r>
      <w:r>
        <w:rPr>
          <w:rFonts w:hint="eastAsia"/>
        </w:rPr>
        <w:t>件作品参加全国竞赛的，不受作品比例限制。参赛作</w:t>
      </w:r>
      <w:r>
        <w:rPr>
          <w:rFonts w:hint="eastAsia"/>
        </w:rPr>
        <w:t xml:space="preserve"> </w:t>
      </w:r>
      <w:r>
        <w:rPr>
          <w:rFonts w:hint="eastAsia"/>
        </w:rPr>
        <w:t>品必须经过本省份组织协调委员会进行资格及形式审查和本省份评审委员会初步评定，方可上报全国组织委员会办公室。各</w:t>
      </w:r>
      <w:r>
        <w:rPr>
          <w:rFonts w:hint="eastAsia"/>
        </w:rPr>
        <w:t xml:space="preserve"> </w:t>
      </w:r>
      <w:r>
        <w:rPr>
          <w:rFonts w:hint="eastAsia"/>
        </w:rPr>
        <w:t>省</w:t>
      </w:r>
      <w:r>
        <w:rPr>
          <w:rFonts w:hint="eastAsia"/>
        </w:rPr>
        <w:t xml:space="preserve"> ( </w:t>
      </w:r>
      <w:r>
        <w:rPr>
          <w:rFonts w:hint="eastAsia"/>
        </w:rPr>
        <w:t>区</w:t>
      </w:r>
      <w:r>
        <w:rPr>
          <w:rFonts w:hint="eastAsia"/>
        </w:rPr>
        <w:t xml:space="preserve"> </w:t>
      </w:r>
      <w:r>
        <w:rPr>
          <w:rFonts w:hint="eastAsia"/>
        </w:rPr>
        <w:t>、市</w:t>
      </w:r>
      <w:r>
        <w:rPr>
          <w:rFonts w:hint="eastAsia"/>
        </w:rPr>
        <w:t xml:space="preserve"> ) </w:t>
      </w:r>
      <w:r>
        <w:rPr>
          <w:rFonts w:hint="eastAsia"/>
        </w:rPr>
        <w:t>和新疆生产建设兵团选送全国竞赛的作品数额由主办单位统一确定。每所发起学校可直接报送</w:t>
      </w:r>
      <w:r>
        <w:rPr>
          <w:rFonts w:hint="eastAsia"/>
        </w:rPr>
        <w:t xml:space="preserve"> 3 </w:t>
      </w:r>
      <w:r>
        <w:rPr>
          <w:rFonts w:hint="eastAsia"/>
        </w:rPr>
        <w:t>件作品</w:t>
      </w:r>
      <w:r>
        <w:rPr>
          <w:rFonts w:hint="eastAsia"/>
        </w:rPr>
        <w:t>(</w:t>
      </w:r>
      <w:r>
        <w:rPr>
          <w:rFonts w:hint="eastAsia"/>
        </w:rPr>
        <w:t>含在</w:t>
      </w:r>
      <w:r>
        <w:rPr>
          <w:rFonts w:hint="eastAsia"/>
        </w:rPr>
        <w:t xml:space="preserve"> 6 </w:t>
      </w:r>
      <w:r>
        <w:rPr>
          <w:rFonts w:hint="eastAsia"/>
        </w:rPr>
        <w:t>件作品之中</w:t>
      </w:r>
      <w:r>
        <w:rPr>
          <w:rFonts w:hint="eastAsia"/>
        </w:rPr>
        <w:t xml:space="preserve">) </w:t>
      </w:r>
      <w:r>
        <w:rPr>
          <w:rFonts w:hint="eastAsia"/>
        </w:rPr>
        <w:t>参加全国竞赛</w:t>
      </w:r>
      <w:r>
        <w:rPr>
          <w:rFonts w:hint="eastAsia"/>
        </w:rPr>
        <w:t xml:space="preserve"> </w:t>
      </w:r>
      <w:r>
        <w:rPr>
          <w:rFonts w:hint="eastAsia"/>
        </w:rPr>
        <w:t>。每所进步显著奖获得学校可直接报送</w:t>
      </w:r>
      <w:r>
        <w:rPr>
          <w:rFonts w:hint="eastAsia"/>
        </w:rPr>
        <w:t xml:space="preserve"> 1 </w:t>
      </w:r>
      <w:r>
        <w:rPr>
          <w:rFonts w:hint="eastAsia"/>
        </w:rPr>
        <w:t>件作品</w:t>
      </w:r>
      <w:r>
        <w:rPr>
          <w:rFonts w:hint="eastAsia"/>
        </w:rPr>
        <w:t xml:space="preserve"> (</w:t>
      </w:r>
      <w:r>
        <w:rPr>
          <w:rFonts w:hint="eastAsia"/>
        </w:rPr>
        <w:t>含在</w:t>
      </w:r>
      <w:r>
        <w:rPr>
          <w:rFonts w:hint="eastAsia"/>
        </w:rPr>
        <w:t xml:space="preserve">6 </w:t>
      </w:r>
      <w:r>
        <w:rPr>
          <w:rFonts w:hint="eastAsia"/>
        </w:rPr>
        <w:t>件作品之中</w:t>
      </w:r>
      <w:r>
        <w:rPr>
          <w:rFonts w:hint="eastAsia"/>
        </w:rPr>
        <w:t xml:space="preserve">) </w:t>
      </w:r>
      <w:r>
        <w:rPr>
          <w:rFonts w:hint="eastAsia"/>
        </w:rPr>
        <w:t>参加全国竞赛。直接报送的作品数量不做累加。</w:t>
      </w:r>
    </w:p>
    <w:p w:rsidR="00E36C28" w:rsidRDefault="00CD4C12">
      <w:r>
        <w:rPr>
          <w:rFonts w:hint="eastAsia"/>
        </w:rPr>
        <w:t>第二十四条</w:t>
      </w:r>
      <w:r>
        <w:rPr>
          <w:rFonts w:hint="eastAsia"/>
        </w:rPr>
        <w:t xml:space="preserve"> </w:t>
      </w:r>
      <w:r>
        <w:rPr>
          <w:rFonts w:hint="eastAsia"/>
        </w:rPr>
        <w:t>竞赛设置“揭榜挂帅”专项赛道</w:t>
      </w:r>
      <w:r>
        <w:rPr>
          <w:rFonts w:hint="eastAsia"/>
        </w:rPr>
        <w:t xml:space="preserve"> </w:t>
      </w:r>
      <w:r>
        <w:rPr>
          <w:rFonts w:hint="eastAsia"/>
        </w:rPr>
        <w:t>，聚焦科技发展前沿和关键核心技术，聚焦哲学社会科学领域的重大课题和现实问题，由政府、企业、科研机构等单位发榜命题，学生团队揭榜答题。每个学校选送参加专项赛的作品数不设限制，</w:t>
      </w:r>
      <w:r>
        <w:rPr>
          <w:rFonts w:hint="eastAsia"/>
        </w:rPr>
        <w:t xml:space="preserve">  </w:t>
      </w:r>
      <w:r>
        <w:rPr>
          <w:rFonts w:hint="eastAsia"/>
        </w:rPr>
        <w:t>但同</w:t>
      </w:r>
      <w:r>
        <w:rPr>
          <w:rFonts w:hint="eastAsia"/>
        </w:rPr>
        <w:t xml:space="preserve"> </w:t>
      </w:r>
      <w:proofErr w:type="gramStart"/>
      <w:r>
        <w:rPr>
          <w:rFonts w:hint="eastAsia"/>
        </w:rPr>
        <w:t>一</w:t>
      </w:r>
      <w:proofErr w:type="gramEnd"/>
      <w:r>
        <w:rPr>
          <w:rFonts w:hint="eastAsia"/>
        </w:rPr>
        <w:t>作品不得同时参加主体赛事自然科学类学术论文、哲学社会科学类调查报告、科技发明制作作品评比。</w:t>
      </w:r>
    </w:p>
    <w:p w:rsidR="00E36C28" w:rsidRDefault="00E36C28"/>
    <w:p w:rsidR="00E36C28" w:rsidRDefault="00CD4C12">
      <w:r>
        <w:rPr>
          <w:rFonts w:hint="eastAsia"/>
        </w:rPr>
        <w:t>第四章</w:t>
      </w:r>
      <w:r>
        <w:rPr>
          <w:rFonts w:hint="eastAsia"/>
        </w:rPr>
        <w:t xml:space="preserve">  </w:t>
      </w:r>
      <w:r>
        <w:rPr>
          <w:rFonts w:hint="eastAsia"/>
        </w:rPr>
        <w:t>展览、交流、转让</w:t>
      </w:r>
    </w:p>
    <w:p w:rsidR="00E36C28" w:rsidRDefault="00CD4C12">
      <w:r>
        <w:rPr>
          <w:rFonts w:hint="eastAsia"/>
        </w:rPr>
        <w:t>第二十五条</w:t>
      </w:r>
      <w:r>
        <w:rPr>
          <w:rFonts w:hint="eastAsia"/>
        </w:rPr>
        <w:t xml:space="preserve"> </w:t>
      </w:r>
      <w:r>
        <w:rPr>
          <w:rFonts w:hint="eastAsia"/>
        </w:rPr>
        <w:t>全国组织委员会加强对各地各高校的参赛指导，组建宣讲交流团，组织开展培训宣讲、经验交流、参观考察等</w:t>
      </w:r>
      <w:r>
        <w:rPr>
          <w:rFonts w:hint="eastAsia"/>
        </w:rPr>
        <w:t xml:space="preserve"> </w:t>
      </w:r>
      <w:r>
        <w:rPr>
          <w:rFonts w:hint="eastAsia"/>
        </w:rPr>
        <w:t>，促进提高大学生科技创新工作整体水平。</w:t>
      </w:r>
    </w:p>
    <w:p w:rsidR="00E36C28" w:rsidRDefault="00CD4C12">
      <w:r>
        <w:rPr>
          <w:rFonts w:hint="eastAsia"/>
        </w:rPr>
        <w:lastRenderedPageBreak/>
        <w:t>第二十六条</w:t>
      </w:r>
      <w:r>
        <w:rPr>
          <w:rFonts w:hint="eastAsia"/>
        </w:rPr>
        <w:t xml:space="preserve"> </w:t>
      </w:r>
      <w:r>
        <w:rPr>
          <w:rFonts w:hint="eastAsia"/>
        </w:rPr>
        <w:t>全国评审委员会推荐通过预审的</w:t>
      </w:r>
      <w:r>
        <w:rPr>
          <w:rFonts w:hint="eastAsia"/>
        </w:rPr>
        <w:t xml:space="preserve"> </w:t>
      </w:r>
      <w:r>
        <w:rPr>
          <w:rFonts w:hint="eastAsia"/>
        </w:rPr>
        <w:t>一定比例的自然科学类学术论文、哲学社会科学类社会调查报告及全部科</w:t>
      </w:r>
      <w:r>
        <w:rPr>
          <w:rFonts w:hint="eastAsia"/>
        </w:rPr>
        <w:t xml:space="preserve"> </w:t>
      </w:r>
      <w:r>
        <w:rPr>
          <w:rFonts w:hint="eastAsia"/>
        </w:rPr>
        <w:t>技发明制作类作品参加展览</w:t>
      </w:r>
      <w:r>
        <w:rPr>
          <w:rFonts w:hint="eastAsia"/>
        </w:rPr>
        <w:t xml:space="preserve"> </w:t>
      </w:r>
      <w:r>
        <w:rPr>
          <w:rFonts w:hint="eastAsia"/>
        </w:rPr>
        <w:t>。科技发明制作类作品必须有实物或者模型参展。</w:t>
      </w:r>
    </w:p>
    <w:p w:rsidR="00E36C28" w:rsidRDefault="00CD4C12">
      <w:r>
        <w:rPr>
          <w:rFonts w:hint="eastAsia"/>
        </w:rPr>
        <w:t>第二十七条</w:t>
      </w:r>
      <w:r>
        <w:rPr>
          <w:rFonts w:hint="eastAsia"/>
        </w:rPr>
        <w:t xml:space="preserve"> </w:t>
      </w:r>
      <w:r>
        <w:rPr>
          <w:rFonts w:hint="eastAsia"/>
        </w:rPr>
        <w:t>全国组织委员会配套举办“红色专项”活动，</w:t>
      </w:r>
      <w:r>
        <w:rPr>
          <w:rFonts w:hint="eastAsia"/>
        </w:rPr>
        <w:t xml:space="preserve"> </w:t>
      </w:r>
      <w:r>
        <w:rPr>
          <w:rFonts w:hint="eastAsia"/>
        </w:rPr>
        <w:t>鼓励学生通过社会实践学习宣传贯彻党的二十大精神</w:t>
      </w:r>
      <w:r>
        <w:rPr>
          <w:rFonts w:hint="eastAsia"/>
        </w:rPr>
        <w:t xml:space="preserve"> </w:t>
      </w:r>
      <w:r>
        <w:rPr>
          <w:rFonts w:hint="eastAsia"/>
        </w:rPr>
        <w:t>、感受新</w:t>
      </w:r>
      <w:r>
        <w:rPr>
          <w:rFonts w:hint="eastAsia"/>
        </w:rPr>
        <w:t xml:space="preserve"> </w:t>
      </w:r>
      <w:r>
        <w:rPr>
          <w:rFonts w:hint="eastAsia"/>
        </w:rPr>
        <w:t>时代中国特色社会主义发展伟大成就，形成调研报告；举办“黑</w:t>
      </w:r>
      <w:r>
        <w:rPr>
          <w:rFonts w:hint="eastAsia"/>
        </w:rPr>
        <w:t xml:space="preserve"> </w:t>
      </w:r>
      <w:r>
        <w:rPr>
          <w:rFonts w:hint="eastAsia"/>
        </w:rPr>
        <w:t>科技”展示活动，鼓励学生提出和论证充满想象力</w:t>
      </w:r>
      <w:r>
        <w:rPr>
          <w:rFonts w:hint="eastAsia"/>
        </w:rPr>
        <w:t xml:space="preserve"> </w:t>
      </w:r>
      <w:r>
        <w:rPr>
          <w:rFonts w:hint="eastAsia"/>
        </w:rPr>
        <w:t>、创造力的</w:t>
      </w:r>
      <w:r>
        <w:rPr>
          <w:rFonts w:hint="eastAsia"/>
        </w:rPr>
        <w:t xml:space="preserve"> </w:t>
      </w:r>
      <w:r>
        <w:rPr>
          <w:rFonts w:hint="eastAsia"/>
        </w:rPr>
        <w:t>新思路、新方法、新技术。</w:t>
      </w:r>
    </w:p>
    <w:p w:rsidR="00E36C28" w:rsidRDefault="00CD4C12">
      <w:r>
        <w:rPr>
          <w:rFonts w:hint="eastAsia"/>
        </w:rPr>
        <w:t>第二十八条</w:t>
      </w:r>
      <w:r>
        <w:rPr>
          <w:rFonts w:hint="eastAsia"/>
        </w:rPr>
        <w:t xml:space="preserve"> </w:t>
      </w:r>
      <w:r>
        <w:rPr>
          <w:rFonts w:hint="eastAsia"/>
        </w:rPr>
        <w:t>全国组织委员会在终审决赛期间，举办成果转让活动；</w:t>
      </w:r>
      <w:r>
        <w:rPr>
          <w:rFonts w:hint="eastAsia"/>
        </w:rPr>
        <w:t xml:space="preserve">  </w:t>
      </w:r>
      <w:r>
        <w:rPr>
          <w:rFonts w:hint="eastAsia"/>
        </w:rPr>
        <w:t>成果是否转让不作为作品评审获奖的依据。</w:t>
      </w:r>
    </w:p>
    <w:p w:rsidR="00E36C28" w:rsidRDefault="00CD4C12">
      <w:r>
        <w:rPr>
          <w:rFonts w:hint="eastAsia"/>
        </w:rPr>
        <w:t>第二十九条</w:t>
      </w:r>
      <w:r>
        <w:rPr>
          <w:rFonts w:hint="eastAsia"/>
        </w:rPr>
        <w:t xml:space="preserve"> </w:t>
      </w:r>
      <w:r>
        <w:rPr>
          <w:rFonts w:hint="eastAsia"/>
        </w:rPr>
        <w:t>全国组织委员会拥有组织转让获奖作品的优先权。成果产权及利益分配由学校和作者协商确定。全国组织委员会可结集出版竞赛获奖作品及评委评语。</w:t>
      </w:r>
    </w:p>
    <w:p w:rsidR="00E36C28" w:rsidRDefault="00E36C28"/>
    <w:p w:rsidR="00E36C28" w:rsidRDefault="00CD4C12">
      <w:r>
        <w:rPr>
          <w:rFonts w:hint="eastAsia"/>
        </w:rPr>
        <w:t>第五章</w:t>
      </w:r>
      <w:r>
        <w:rPr>
          <w:rFonts w:hint="eastAsia"/>
        </w:rPr>
        <w:t xml:space="preserve">  </w:t>
      </w:r>
      <w:r>
        <w:rPr>
          <w:rFonts w:hint="eastAsia"/>
        </w:rPr>
        <w:t>奖</w:t>
      </w:r>
      <w:r>
        <w:rPr>
          <w:rFonts w:hint="eastAsia"/>
        </w:rPr>
        <w:t xml:space="preserve">  </w:t>
      </w:r>
      <w:proofErr w:type="gramStart"/>
      <w:r>
        <w:rPr>
          <w:rFonts w:hint="eastAsia"/>
        </w:rPr>
        <w:t>励</w:t>
      </w:r>
      <w:proofErr w:type="gramEnd"/>
    </w:p>
    <w:p w:rsidR="00E36C28" w:rsidRDefault="00E36C28"/>
    <w:p w:rsidR="00E36C28" w:rsidRDefault="00E36C28"/>
    <w:p w:rsidR="00E36C28" w:rsidRDefault="00CD4C12">
      <w:r>
        <w:rPr>
          <w:rFonts w:hint="eastAsia"/>
        </w:rPr>
        <w:t>第三十条</w:t>
      </w:r>
      <w:r>
        <w:rPr>
          <w:rFonts w:hint="eastAsia"/>
        </w:rPr>
        <w:t xml:space="preserve"> </w:t>
      </w:r>
      <w:r>
        <w:rPr>
          <w:rFonts w:hint="eastAsia"/>
        </w:rPr>
        <w:t>参赛的自然科学类学术论文、哲学</w:t>
      </w:r>
      <w:proofErr w:type="gramStart"/>
      <w:r>
        <w:rPr>
          <w:rFonts w:hint="eastAsia"/>
        </w:rPr>
        <w:t>社会科学类社</w:t>
      </w:r>
      <w:proofErr w:type="gramEnd"/>
      <w:r>
        <w:rPr>
          <w:rFonts w:hint="eastAsia"/>
        </w:rPr>
        <w:t xml:space="preserve"> </w:t>
      </w:r>
      <w:r>
        <w:rPr>
          <w:rFonts w:hint="eastAsia"/>
        </w:rPr>
        <w:t>会调查报告</w:t>
      </w:r>
      <w:r>
        <w:rPr>
          <w:rFonts w:hint="eastAsia"/>
        </w:rPr>
        <w:t xml:space="preserve"> </w:t>
      </w:r>
      <w:r>
        <w:rPr>
          <w:rFonts w:hint="eastAsia"/>
        </w:rPr>
        <w:t>、科技发明制作三类作品各设特等奖、一等奖、二等奖、</w:t>
      </w:r>
      <w:r>
        <w:rPr>
          <w:rFonts w:hint="eastAsia"/>
        </w:rPr>
        <w:t xml:space="preserve"> </w:t>
      </w:r>
      <w:r>
        <w:rPr>
          <w:rFonts w:hint="eastAsia"/>
        </w:rPr>
        <w:t>三等奖</w:t>
      </w:r>
      <w:r>
        <w:rPr>
          <w:rFonts w:hint="eastAsia"/>
        </w:rPr>
        <w:t xml:space="preserve"> </w:t>
      </w:r>
      <w:r>
        <w:rPr>
          <w:rFonts w:hint="eastAsia"/>
        </w:rPr>
        <w:t>。各</w:t>
      </w:r>
      <w:proofErr w:type="gramStart"/>
      <w:r>
        <w:rPr>
          <w:rFonts w:hint="eastAsia"/>
        </w:rPr>
        <w:t>等次奖</w:t>
      </w:r>
      <w:proofErr w:type="gramEnd"/>
      <w:r>
        <w:rPr>
          <w:rFonts w:hint="eastAsia"/>
        </w:rPr>
        <w:t>分别约占各类报送作品总数的</w:t>
      </w:r>
      <w:r>
        <w:rPr>
          <w:rFonts w:hint="eastAsia"/>
        </w:rPr>
        <w:t xml:space="preserve"> 5% </w:t>
      </w:r>
      <w:r>
        <w:rPr>
          <w:rFonts w:hint="eastAsia"/>
        </w:rPr>
        <w:t>、</w:t>
      </w:r>
      <w:r>
        <w:rPr>
          <w:rFonts w:hint="eastAsia"/>
        </w:rPr>
        <w:t xml:space="preserve"> 10% </w:t>
      </w:r>
      <w:r>
        <w:rPr>
          <w:rFonts w:hint="eastAsia"/>
        </w:rPr>
        <w:t>、</w:t>
      </w:r>
      <w:r>
        <w:rPr>
          <w:rFonts w:hint="eastAsia"/>
        </w:rPr>
        <w:t xml:space="preserve">20% </w:t>
      </w:r>
      <w:r>
        <w:rPr>
          <w:rFonts w:hint="eastAsia"/>
        </w:rPr>
        <w:t>、</w:t>
      </w:r>
      <w:r>
        <w:rPr>
          <w:rFonts w:hint="eastAsia"/>
        </w:rPr>
        <w:t xml:space="preserve">55% </w:t>
      </w:r>
      <w:r>
        <w:rPr>
          <w:rFonts w:hint="eastAsia"/>
        </w:rPr>
        <w:t>。本专科生</w:t>
      </w:r>
      <w:r>
        <w:rPr>
          <w:rFonts w:hint="eastAsia"/>
        </w:rPr>
        <w:t xml:space="preserve"> </w:t>
      </w:r>
      <w:r>
        <w:rPr>
          <w:rFonts w:hint="eastAsia"/>
        </w:rPr>
        <w:t>、硕士研究生两个学历层次作者的</w:t>
      </w:r>
      <w:r>
        <w:rPr>
          <w:rFonts w:hint="eastAsia"/>
        </w:rPr>
        <w:t xml:space="preserve"> </w:t>
      </w:r>
      <w:r>
        <w:rPr>
          <w:rFonts w:hint="eastAsia"/>
        </w:rPr>
        <w:t>作品获奖数与其报送作品数成正比例</w:t>
      </w:r>
      <w:r>
        <w:rPr>
          <w:rFonts w:hint="eastAsia"/>
        </w:rPr>
        <w:t xml:space="preserve"> </w:t>
      </w:r>
      <w:r>
        <w:rPr>
          <w:rFonts w:hint="eastAsia"/>
        </w:rPr>
        <w:t>。科技发明制作类中</w:t>
      </w:r>
      <w:r>
        <w:rPr>
          <w:rFonts w:hint="eastAsia"/>
        </w:rPr>
        <w:t xml:space="preserve"> A </w:t>
      </w:r>
      <w:r>
        <w:rPr>
          <w:rFonts w:hint="eastAsia"/>
        </w:rPr>
        <w:t>类</w:t>
      </w:r>
      <w:r>
        <w:rPr>
          <w:rFonts w:hint="eastAsia"/>
        </w:rPr>
        <w:t xml:space="preserve"> </w:t>
      </w:r>
      <w:r>
        <w:rPr>
          <w:rFonts w:hint="eastAsia"/>
        </w:rPr>
        <w:t>和</w:t>
      </w:r>
      <w:r>
        <w:rPr>
          <w:rFonts w:hint="eastAsia"/>
        </w:rPr>
        <w:t xml:space="preserve"> B </w:t>
      </w:r>
      <w:r>
        <w:rPr>
          <w:rFonts w:hint="eastAsia"/>
        </w:rPr>
        <w:t>类作品分别按上述比例设奖。全国评审委员会对各省级组织协调委员会和发起高校报送的参赛作品进行预审，</w:t>
      </w:r>
      <w:r>
        <w:rPr>
          <w:rFonts w:hint="eastAsia"/>
        </w:rPr>
        <w:t xml:space="preserve"> </w:t>
      </w:r>
      <w:r>
        <w:rPr>
          <w:rFonts w:hint="eastAsia"/>
        </w:rPr>
        <w:t>评出报送</w:t>
      </w:r>
      <w:r>
        <w:rPr>
          <w:rFonts w:hint="eastAsia"/>
        </w:rPr>
        <w:t xml:space="preserve"> </w:t>
      </w:r>
      <w:r>
        <w:rPr>
          <w:rFonts w:hint="eastAsia"/>
        </w:rPr>
        <w:t>作品中的</w:t>
      </w:r>
      <w:r>
        <w:rPr>
          <w:rFonts w:hint="eastAsia"/>
        </w:rPr>
        <w:t xml:space="preserve"> 35%</w:t>
      </w:r>
      <w:r>
        <w:rPr>
          <w:rFonts w:hint="eastAsia"/>
        </w:rPr>
        <w:t>左右进入终审决赛，</w:t>
      </w:r>
      <w:r>
        <w:rPr>
          <w:rFonts w:hint="eastAsia"/>
        </w:rPr>
        <w:t>55%</w:t>
      </w:r>
      <w:r>
        <w:rPr>
          <w:rFonts w:hint="eastAsia"/>
        </w:rPr>
        <w:t>左右获得三等奖，</w:t>
      </w:r>
      <w:r>
        <w:rPr>
          <w:rFonts w:hint="eastAsia"/>
        </w:rPr>
        <w:t xml:space="preserve">10% </w:t>
      </w:r>
      <w:r>
        <w:rPr>
          <w:rFonts w:hint="eastAsia"/>
        </w:rPr>
        <w:t>左右淘汰。在终审决赛中评出特等奖、一等奖、二等奖</w:t>
      </w:r>
      <w:r>
        <w:rPr>
          <w:rFonts w:hint="eastAsia"/>
        </w:rPr>
        <w:t xml:space="preserve"> </w:t>
      </w:r>
      <w:r>
        <w:rPr>
          <w:rFonts w:hint="eastAsia"/>
        </w:rPr>
        <w:t>。</w:t>
      </w:r>
      <w:r>
        <w:rPr>
          <w:rFonts w:hint="eastAsia"/>
        </w:rPr>
        <w:t xml:space="preserve">  </w:t>
      </w:r>
      <w:r>
        <w:rPr>
          <w:rFonts w:hint="eastAsia"/>
        </w:rPr>
        <w:t>同时</w:t>
      </w:r>
      <w:r>
        <w:rPr>
          <w:rFonts w:hint="eastAsia"/>
        </w:rPr>
        <w:t xml:space="preserve"> </w:t>
      </w:r>
      <w:r>
        <w:rPr>
          <w:rFonts w:hint="eastAsia"/>
        </w:rPr>
        <w:t>为激发学生参与基础学科、小众学科的热情，终审决赛各分类小组原则上至少有</w:t>
      </w:r>
      <w:r>
        <w:rPr>
          <w:rFonts w:hint="eastAsia"/>
        </w:rPr>
        <w:t xml:space="preserve"> 1 </w:t>
      </w:r>
      <w:r>
        <w:rPr>
          <w:rFonts w:hint="eastAsia"/>
        </w:rPr>
        <w:t>件特等奖和</w:t>
      </w:r>
      <w:r>
        <w:rPr>
          <w:rFonts w:hint="eastAsia"/>
        </w:rPr>
        <w:t xml:space="preserve"> 1 </w:t>
      </w:r>
      <w:r>
        <w:rPr>
          <w:rFonts w:hint="eastAsia"/>
        </w:rPr>
        <w:t>件</w:t>
      </w:r>
      <w:r>
        <w:rPr>
          <w:rFonts w:hint="eastAsia"/>
        </w:rPr>
        <w:t xml:space="preserve"> </w:t>
      </w:r>
      <w:r>
        <w:rPr>
          <w:rFonts w:hint="eastAsia"/>
        </w:rPr>
        <w:t>一等奖。预审和终审前，</w:t>
      </w:r>
      <w:r>
        <w:rPr>
          <w:rFonts w:hint="eastAsia"/>
        </w:rPr>
        <w:t xml:space="preserve"> </w:t>
      </w:r>
      <w:r>
        <w:rPr>
          <w:rFonts w:hint="eastAsia"/>
        </w:rPr>
        <w:t>组织委员会根据作品数量等确定各分类小组授奖数量。</w:t>
      </w:r>
    </w:p>
    <w:p w:rsidR="00E36C28" w:rsidRDefault="00CD4C12">
      <w:r>
        <w:rPr>
          <w:rFonts w:hint="eastAsia"/>
        </w:rPr>
        <w:t>“揭榜挂帅”专项</w:t>
      </w:r>
      <w:proofErr w:type="gramStart"/>
      <w:r>
        <w:rPr>
          <w:rFonts w:hint="eastAsia"/>
        </w:rPr>
        <w:t>赛独立</w:t>
      </w:r>
      <w:proofErr w:type="gramEnd"/>
      <w:r>
        <w:rPr>
          <w:rFonts w:hint="eastAsia"/>
        </w:rPr>
        <w:t>评审，每个选题作品评出特等奖</w:t>
      </w:r>
      <w:r>
        <w:rPr>
          <w:rFonts w:hint="eastAsia"/>
        </w:rPr>
        <w:t xml:space="preserve"> 5 </w:t>
      </w:r>
      <w:r>
        <w:rPr>
          <w:rFonts w:hint="eastAsia"/>
        </w:rPr>
        <w:t>个，一等奖、二等奖、三等奖若干，获得特等奖的团队通过“擂</w:t>
      </w:r>
      <w:r>
        <w:rPr>
          <w:rFonts w:hint="eastAsia"/>
        </w:rPr>
        <w:t xml:space="preserve"> </w:t>
      </w:r>
      <w:r>
        <w:rPr>
          <w:rFonts w:hint="eastAsia"/>
        </w:rPr>
        <w:t>台赛”原则上决出</w:t>
      </w:r>
      <w:r>
        <w:rPr>
          <w:rFonts w:hint="eastAsia"/>
        </w:rPr>
        <w:t xml:space="preserve"> 1 </w:t>
      </w:r>
      <w:r>
        <w:rPr>
          <w:rFonts w:hint="eastAsia"/>
        </w:rPr>
        <w:t>个“擂主”。出题方与获奖团队兑现奖励。</w:t>
      </w:r>
      <w:r>
        <w:rPr>
          <w:rFonts w:hint="eastAsia"/>
        </w:rPr>
        <w:t xml:space="preserve"> </w:t>
      </w:r>
      <w:r>
        <w:rPr>
          <w:rFonts w:hint="eastAsia"/>
        </w:rPr>
        <w:t>“红色专项”活动和“黑科技”展示活动独立评审，作品参照特等奖、一等奖、二等奖</w:t>
      </w:r>
      <w:r>
        <w:rPr>
          <w:rFonts w:hint="eastAsia"/>
        </w:rPr>
        <w:t xml:space="preserve"> </w:t>
      </w:r>
      <w:r>
        <w:rPr>
          <w:rFonts w:hint="eastAsia"/>
        </w:rPr>
        <w:t>、三等奖的等次设置相应奖项。</w:t>
      </w:r>
    </w:p>
    <w:p w:rsidR="00E36C28" w:rsidRDefault="00CD4C12">
      <w:r>
        <w:rPr>
          <w:rFonts w:hint="eastAsia"/>
        </w:rPr>
        <w:t>第三十一条</w:t>
      </w:r>
      <w:r>
        <w:rPr>
          <w:rFonts w:hint="eastAsia"/>
        </w:rPr>
        <w:t xml:space="preserve"> </w:t>
      </w:r>
      <w:r>
        <w:rPr>
          <w:rFonts w:hint="eastAsia"/>
        </w:rPr>
        <w:t>入围获奖的作品，确认资格有效的，由全国组织委员会向作品颁发证书</w:t>
      </w:r>
      <w:r>
        <w:rPr>
          <w:rFonts w:hint="eastAsia"/>
        </w:rPr>
        <w:t xml:space="preserve"> (</w:t>
      </w:r>
      <w:r>
        <w:rPr>
          <w:rFonts w:hint="eastAsia"/>
        </w:rPr>
        <w:t>证书体现作者和指导老师姓名</w:t>
      </w:r>
      <w:r>
        <w:rPr>
          <w:rFonts w:hint="eastAsia"/>
        </w:rPr>
        <w:t>)</w:t>
      </w:r>
      <w:r>
        <w:rPr>
          <w:rFonts w:hint="eastAsia"/>
        </w:rPr>
        <w:t>。参加各省</w:t>
      </w:r>
      <w:r>
        <w:rPr>
          <w:rFonts w:hint="eastAsia"/>
        </w:rPr>
        <w:t xml:space="preserve"> ( </w:t>
      </w:r>
      <w:r>
        <w:rPr>
          <w:rFonts w:hint="eastAsia"/>
        </w:rPr>
        <w:t>区</w:t>
      </w:r>
      <w:r>
        <w:rPr>
          <w:rFonts w:hint="eastAsia"/>
        </w:rPr>
        <w:t xml:space="preserve"> </w:t>
      </w:r>
      <w:r>
        <w:rPr>
          <w:rFonts w:hint="eastAsia"/>
        </w:rPr>
        <w:t>、市</w:t>
      </w:r>
      <w:r>
        <w:rPr>
          <w:rFonts w:hint="eastAsia"/>
        </w:rPr>
        <w:t xml:space="preserve"> ) </w:t>
      </w:r>
      <w:r>
        <w:rPr>
          <w:rFonts w:hint="eastAsia"/>
        </w:rPr>
        <w:t>和新疆生产建设兵团预赛的作品，确认资格有效而又未进入全国竞赛的，</w:t>
      </w:r>
      <w:r>
        <w:rPr>
          <w:rFonts w:hint="eastAsia"/>
        </w:rPr>
        <w:t xml:space="preserve"> </w:t>
      </w:r>
      <w:r>
        <w:rPr>
          <w:rFonts w:hint="eastAsia"/>
        </w:rPr>
        <w:t>由各省</w:t>
      </w:r>
      <w:r>
        <w:rPr>
          <w:rFonts w:hint="eastAsia"/>
        </w:rPr>
        <w:t xml:space="preserve"> ( </w:t>
      </w:r>
      <w:r>
        <w:rPr>
          <w:rFonts w:hint="eastAsia"/>
        </w:rPr>
        <w:t>区</w:t>
      </w:r>
      <w:r>
        <w:rPr>
          <w:rFonts w:hint="eastAsia"/>
        </w:rPr>
        <w:t xml:space="preserve"> </w:t>
      </w:r>
      <w:r>
        <w:rPr>
          <w:rFonts w:hint="eastAsia"/>
        </w:rPr>
        <w:t>、市</w:t>
      </w:r>
      <w:r>
        <w:rPr>
          <w:rFonts w:hint="eastAsia"/>
        </w:rPr>
        <w:t xml:space="preserve"> ) </w:t>
      </w:r>
      <w:r>
        <w:rPr>
          <w:rFonts w:hint="eastAsia"/>
        </w:rPr>
        <w:t>和新疆生产建设兵团组织协调委员会向作品颁发证书</w:t>
      </w:r>
      <w:r>
        <w:rPr>
          <w:rFonts w:hint="eastAsia"/>
        </w:rPr>
        <w:t xml:space="preserve"> (</w:t>
      </w:r>
      <w:r>
        <w:rPr>
          <w:rFonts w:hint="eastAsia"/>
        </w:rPr>
        <w:t>证书体现作者和指导老师姓名</w:t>
      </w:r>
      <w:r>
        <w:rPr>
          <w:rFonts w:hint="eastAsia"/>
        </w:rPr>
        <w:t>)</w:t>
      </w:r>
      <w:r>
        <w:rPr>
          <w:rFonts w:hint="eastAsia"/>
        </w:rPr>
        <w:t>。</w:t>
      </w:r>
    </w:p>
    <w:p w:rsidR="00E36C28" w:rsidRDefault="00CD4C12">
      <w:r>
        <w:rPr>
          <w:rFonts w:hint="eastAsia"/>
        </w:rPr>
        <w:t>第三十二条</w:t>
      </w:r>
      <w:r>
        <w:rPr>
          <w:rFonts w:hint="eastAsia"/>
        </w:rPr>
        <w:t xml:space="preserve"> </w:t>
      </w:r>
      <w:r>
        <w:rPr>
          <w:rFonts w:hint="eastAsia"/>
        </w:rPr>
        <w:t>竞赛以学校为单位计算参赛得分，团体总分按名次排列，按位次公布。团体总分由“现场作品得分”和“校级赛事组织得分”两部分组成。最高荣誉“挑战杯”为流动杯，</w:t>
      </w:r>
      <w:r>
        <w:rPr>
          <w:rFonts w:hint="eastAsia"/>
        </w:rPr>
        <w:t xml:space="preserve"> </w:t>
      </w:r>
      <w:r>
        <w:rPr>
          <w:rFonts w:hint="eastAsia"/>
        </w:rPr>
        <w:t>授予竞赛团体成绩最佳的学校，如</w:t>
      </w:r>
      <w:proofErr w:type="gramStart"/>
      <w:r>
        <w:rPr>
          <w:rFonts w:hint="eastAsia"/>
        </w:rPr>
        <w:t>遇团体总分并列第</w:t>
      </w:r>
      <w:proofErr w:type="gramEnd"/>
      <w:r>
        <w:rPr>
          <w:rFonts w:hint="eastAsia"/>
        </w:rPr>
        <w:t xml:space="preserve"> </w:t>
      </w:r>
      <w:r>
        <w:rPr>
          <w:rFonts w:hint="eastAsia"/>
        </w:rPr>
        <w:t>一，以获特等奖的数量排序，以此类推至三等奖</w:t>
      </w:r>
      <w:r>
        <w:rPr>
          <w:rFonts w:hint="eastAsia"/>
        </w:rPr>
        <w:t xml:space="preserve"> </w:t>
      </w:r>
      <w:r>
        <w:rPr>
          <w:rFonts w:hint="eastAsia"/>
        </w:rPr>
        <w:t>。设“优胜杯”若干，分别授予除“挑战杯”获得高校之外团体总分前四十一名的其</w:t>
      </w:r>
      <w:r>
        <w:rPr>
          <w:rFonts w:hint="eastAsia"/>
        </w:rPr>
        <w:t xml:space="preserve"> </w:t>
      </w:r>
      <w:proofErr w:type="gramStart"/>
      <w:r>
        <w:rPr>
          <w:rFonts w:hint="eastAsia"/>
        </w:rPr>
        <w:t>余学校</w:t>
      </w:r>
      <w:proofErr w:type="gramEnd"/>
      <w:r>
        <w:rPr>
          <w:rFonts w:hint="eastAsia"/>
        </w:rPr>
        <w:t xml:space="preserve"> </w:t>
      </w:r>
      <w:r>
        <w:rPr>
          <w:rFonts w:hint="eastAsia"/>
        </w:rPr>
        <w:t>，及位列本</w:t>
      </w:r>
      <w:proofErr w:type="gramStart"/>
      <w:r>
        <w:rPr>
          <w:rFonts w:hint="eastAsia"/>
        </w:rPr>
        <w:t>省份</w:t>
      </w:r>
      <w:proofErr w:type="gramEnd"/>
      <w:r>
        <w:rPr>
          <w:rFonts w:hint="eastAsia"/>
        </w:rPr>
        <w:t>第</w:t>
      </w:r>
      <w:r>
        <w:rPr>
          <w:rFonts w:hint="eastAsia"/>
        </w:rPr>
        <w:t xml:space="preserve"> </w:t>
      </w:r>
      <w:r>
        <w:rPr>
          <w:rFonts w:hint="eastAsia"/>
        </w:rPr>
        <w:t>一名的高校中、除去团体总分前四十一名高校后排名前十名的其余学校</w:t>
      </w:r>
      <w:r>
        <w:rPr>
          <w:rFonts w:hint="eastAsia"/>
        </w:rPr>
        <w:t xml:space="preserve"> </w:t>
      </w:r>
      <w:r>
        <w:rPr>
          <w:rFonts w:hint="eastAsia"/>
        </w:rPr>
        <w:t>。</w:t>
      </w:r>
      <w:r>
        <w:rPr>
          <w:rFonts w:hint="eastAsia"/>
        </w:rPr>
        <w:t xml:space="preserve">  </w:t>
      </w:r>
      <w:r>
        <w:rPr>
          <w:rFonts w:hint="eastAsia"/>
        </w:rPr>
        <w:t>累计</w:t>
      </w:r>
      <w:r>
        <w:rPr>
          <w:rFonts w:hint="eastAsia"/>
        </w:rPr>
        <w:t xml:space="preserve"> 3 </w:t>
      </w:r>
      <w:r>
        <w:rPr>
          <w:rFonts w:hint="eastAsia"/>
        </w:rPr>
        <w:t>次获得“挑战杯”</w:t>
      </w:r>
      <w:r>
        <w:rPr>
          <w:rFonts w:hint="eastAsia"/>
        </w:rPr>
        <w:t xml:space="preserve"> </w:t>
      </w:r>
      <w:r>
        <w:rPr>
          <w:rFonts w:hint="eastAsia"/>
        </w:rPr>
        <w:t>的学校，可永久保存复制的“挑战杯”一座。</w:t>
      </w:r>
    </w:p>
    <w:p w:rsidR="00E36C28" w:rsidRDefault="00CD4C12">
      <w:r>
        <w:rPr>
          <w:rFonts w:hint="eastAsia"/>
        </w:rPr>
        <w:t>第三十三条</w:t>
      </w:r>
      <w:r>
        <w:rPr>
          <w:rFonts w:hint="eastAsia"/>
        </w:rPr>
        <w:t xml:space="preserve"> </w:t>
      </w:r>
      <w:r>
        <w:rPr>
          <w:rFonts w:hint="eastAsia"/>
        </w:rPr>
        <w:t>各</w:t>
      </w:r>
      <w:proofErr w:type="gramStart"/>
      <w:r>
        <w:rPr>
          <w:rFonts w:hint="eastAsia"/>
        </w:rPr>
        <w:t>等次奖</w:t>
      </w:r>
      <w:proofErr w:type="gramEnd"/>
      <w:r>
        <w:rPr>
          <w:rFonts w:hint="eastAsia"/>
        </w:rPr>
        <w:t>计分方法如下：</w:t>
      </w:r>
      <w:proofErr w:type="gramStart"/>
      <w:r>
        <w:rPr>
          <w:rFonts w:hint="eastAsia"/>
        </w:rPr>
        <w:t>主体赛</w:t>
      </w:r>
      <w:proofErr w:type="gramEnd"/>
      <w:r>
        <w:rPr>
          <w:rFonts w:hint="eastAsia"/>
        </w:rPr>
        <w:t>特等奖作品每</w:t>
      </w:r>
      <w:r>
        <w:rPr>
          <w:rFonts w:hint="eastAsia"/>
        </w:rPr>
        <w:t xml:space="preserve"> </w:t>
      </w:r>
      <w:proofErr w:type="gramStart"/>
      <w:r>
        <w:rPr>
          <w:rFonts w:hint="eastAsia"/>
        </w:rPr>
        <w:t>件</w:t>
      </w:r>
      <w:proofErr w:type="gramEnd"/>
      <w:r>
        <w:rPr>
          <w:rFonts w:hint="eastAsia"/>
        </w:rPr>
        <w:t>计</w:t>
      </w:r>
      <w:r>
        <w:rPr>
          <w:rFonts w:hint="eastAsia"/>
        </w:rPr>
        <w:t xml:space="preserve"> 100 </w:t>
      </w:r>
      <w:r>
        <w:rPr>
          <w:rFonts w:hint="eastAsia"/>
        </w:rPr>
        <w:t>分，一等奖作品每件计</w:t>
      </w:r>
      <w:r>
        <w:rPr>
          <w:rFonts w:hint="eastAsia"/>
        </w:rPr>
        <w:t xml:space="preserve"> 70 </w:t>
      </w:r>
      <w:r>
        <w:rPr>
          <w:rFonts w:hint="eastAsia"/>
        </w:rPr>
        <w:t>分，二等奖作品每件计</w:t>
      </w:r>
      <w:r>
        <w:rPr>
          <w:rFonts w:hint="eastAsia"/>
        </w:rPr>
        <w:t xml:space="preserve"> 40 </w:t>
      </w:r>
      <w:r>
        <w:rPr>
          <w:rFonts w:hint="eastAsia"/>
        </w:rPr>
        <w:t>分，三等奖作品每件计</w:t>
      </w:r>
      <w:r>
        <w:rPr>
          <w:rFonts w:hint="eastAsia"/>
        </w:rPr>
        <w:t xml:space="preserve"> 20 </w:t>
      </w:r>
      <w:r>
        <w:rPr>
          <w:rFonts w:hint="eastAsia"/>
        </w:rPr>
        <w:t>分，上报至全国组织委员会但未通过预审的作品每件计</w:t>
      </w:r>
      <w:r>
        <w:rPr>
          <w:rFonts w:hint="eastAsia"/>
        </w:rPr>
        <w:t xml:space="preserve"> 10 </w:t>
      </w:r>
      <w:r>
        <w:rPr>
          <w:rFonts w:hint="eastAsia"/>
        </w:rPr>
        <w:t>分。</w:t>
      </w:r>
    </w:p>
    <w:p w:rsidR="00E36C28" w:rsidRDefault="00CD4C12">
      <w:r>
        <w:rPr>
          <w:rFonts w:hint="eastAsia"/>
        </w:rPr>
        <w:t>“揭榜挂帅”专项赛</w:t>
      </w:r>
      <w:r>
        <w:rPr>
          <w:rFonts w:hint="eastAsia"/>
        </w:rPr>
        <w:t xml:space="preserve"> </w:t>
      </w:r>
      <w:r>
        <w:rPr>
          <w:rFonts w:hint="eastAsia"/>
        </w:rPr>
        <w:t>“擂主”作品每件计</w:t>
      </w:r>
      <w:r>
        <w:rPr>
          <w:rFonts w:hint="eastAsia"/>
        </w:rPr>
        <w:t xml:space="preserve"> 35 </w:t>
      </w:r>
      <w:r>
        <w:rPr>
          <w:rFonts w:hint="eastAsia"/>
        </w:rPr>
        <w:t>分，特等奖</w:t>
      </w:r>
      <w:r>
        <w:rPr>
          <w:rFonts w:hint="eastAsia"/>
        </w:rPr>
        <w:t xml:space="preserve"> </w:t>
      </w:r>
      <w:r>
        <w:rPr>
          <w:rFonts w:hint="eastAsia"/>
        </w:rPr>
        <w:t>作品</w:t>
      </w:r>
      <w:r>
        <w:rPr>
          <w:rFonts w:hint="eastAsia"/>
        </w:rPr>
        <w:t xml:space="preserve"> (</w:t>
      </w:r>
      <w:r>
        <w:rPr>
          <w:rFonts w:hint="eastAsia"/>
        </w:rPr>
        <w:t>不含“擂主”作品</w:t>
      </w:r>
      <w:r>
        <w:rPr>
          <w:rFonts w:hint="eastAsia"/>
        </w:rPr>
        <w:t xml:space="preserve">) </w:t>
      </w:r>
      <w:r>
        <w:rPr>
          <w:rFonts w:hint="eastAsia"/>
        </w:rPr>
        <w:t>每件计</w:t>
      </w:r>
      <w:r>
        <w:rPr>
          <w:rFonts w:hint="eastAsia"/>
        </w:rPr>
        <w:t xml:space="preserve"> 25 </w:t>
      </w:r>
      <w:r>
        <w:rPr>
          <w:rFonts w:hint="eastAsia"/>
        </w:rPr>
        <w:t>分</w:t>
      </w:r>
      <w:r>
        <w:rPr>
          <w:rFonts w:hint="eastAsia"/>
        </w:rPr>
        <w:t xml:space="preserve"> </w:t>
      </w:r>
      <w:r>
        <w:rPr>
          <w:rFonts w:hint="eastAsia"/>
        </w:rPr>
        <w:t>，一等奖作品每件计</w:t>
      </w:r>
      <w:r>
        <w:rPr>
          <w:rFonts w:hint="eastAsia"/>
        </w:rPr>
        <w:t xml:space="preserve"> 15 </w:t>
      </w:r>
      <w:r>
        <w:rPr>
          <w:rFonts w:hint="eastAsia"/>
        </w:rPr>
        <w:t>分</w:t>
      </w:r>
      <w:r>
        <w:rPr>
          <w:rFonts w:hint="eastAsia"/>
        </w:rPr>
        <w:t xml:space="preserve"> </w:t>
      </w:r>
      <w:r>
        <w:rPr>
          <w:rFonts w:hint="eastAsia"/>
        </w:rPr>
        <w:t>，二等奖作品每件计</w:t>
      </w:r>
      <w:r>
        <w:rPr>
          <w:rFonts w:hint="eastAsia"/>
        </w:rPr>
        <w:t xml:space="preserve"> 10 </w:t>
      </w:r>
      <w:r>
        <w:rPr>
          <w:rFonts w:hint="eastAsia"/>
        </w:rPr>
        <w:t>分</w:t>
      </w:r>
      <w:r>
        <w:rPr>
          <w:rFonts w:hint="eastAsia"/>
        </w:rPr>
        <w:t xml:space="preserve"> </w:t>
      </w:r>
      <w:r>
        <w:rPr>
          <w:rFonts w:hint="eastAsia"/>
        </w:rPr>
        <w:t>，三等奖作品每件计</w:t>
      </w:r>
      <w:r>
        <w:rPr>
          <w:rFonts w:hint="eastAsia"/>
        </w:rPr>
        <w:t xml:space="preserve"> 5 </w:t>
      </w:r>
      <w:r>
        <w:rPr>
          <w:rFonts w:hint="eastAsia"/>
        </w:rPr>
        <w:lastRenderedPageBreak/>
        <w:t>分</w:t>
      </w:r>
      <w:r>
        <w:rPr>
          <w:rFonts w:hint="eastAsia"/>
        </w:rPr>
        <w:t xml:space="preserve"> </w:t>
      </w:r>
      <w:r>
        <w:rPr>
          <w:rFonts w:hint="eastAsia"/>
        </w:rPr>
        <w:t>。同一学校最多取获奖等次最高的</w:t>
      </w:r>
      <w:r>
        <w:rPr>
          <w:rFonts w:hint="eastAsia"/>
        </w:rPr>
        <w:t xml:space="preserve"> 3 </w:t>
      </w:r>
      <w:r>
        <w:rPr>
          <w:rFonts w:hint="eastAsia"/>
        </w:rPr>
        <w:t>件作品计入总分。</w:t>
      </w:r>
    </w:p>
    <w:p w:rsidR="00E36C28" w:rsidRDefault="00CD4C12">
      <w:r>
        <w:rPr>
          <w:rFonts w:hint="eastAsia"/>
        </w:rPr>
        <w:t>第三十四条</w:t>
      </w:r>
      <w:r>
        <w:rPr>
          <w:rFonts w:hint="eastAsia"/>
        </w:rPr>
        <w:t xml:space="preserve"> </w:t>
      </w:r>
      <w:r>
        <w:rPr>
          <w:rFonts w:hint="eastAsia"/>
        </w:rPr>
        <w:t>校级赛事组织得分采取加分制，主要考察出台</w:t>
      </w:r>
      <w:r>
        <w:rPr>
          <w:rFonts w:hint="eastAsia"/>
        </w:rPr>
        <w:t xml:space="preserve"> </w:t>
      </w:r>
      <w:r>
        <w:rPr>
          <w:rFonts w:hint="eastAsia"/>
        </w:rPr>
        <w:t>激励学生创新政策</w:t>
      </w:r>
      <w:r>
        <w:rPr>
          <w:rFonts w:hint="eastAsia"/>
        </w:rPr>
        <w:t xml:space="preserve"> </w:t>
      </w:r>
      <w:r>
        <w:rPr>
          <w:rFonts w:hint="eastAsia"/>
        </w:rPr>
        <w:t>，联合教务</w:t>
      </w:r>
      <w:r>
        <w:rPr>
          <w:rFonts w:hint="eastAsia"/>
        </w:rPr>
        <w:t xml:space="preserve"> </w:t>
      </w:r>
      <w:r>
        <w:rPr>
          <w:rFonts w:hint="eastAsia"/>
        </w:rPr>
        <w:t>、科研等部门举办校级赛事</w:t>
      </w:r>
      <w:r>
        <w:rPr>
          <w:rFonts w:hint="eastAsia"/>
        </w:rPr>
        <w:t xml:space="preserve"> </w:t>
      </w:r>
      <w:r>
        <w:rPr>
          <w:rFonts w:hint="eastAsia"/>
        </w:rPr>
        <w:t>，校级赛事学校重视</w:t>
      </w:r>
      <w:r>
        <w:rPr>
          <w:rFonts w:hint="eastAsia"/>
        </w:rPr>
        <w:t xml:space="preserve"> </w:t>
      </w:r>
      <w:r>
        <w:rPr>
          <w:rFonts w:hint="eastAsia"/>
        </w:rPr>
        <w:t>、指导教师积极参与、广泛覆盖学生</w:t>
      </w:r>
      <w:r>
        <w:rPr>
          <w:rFonts w:hint="eastAsia"/>
        </w:rPr>
        <w:t xml:space="preserve"> </w:t>
      </w:r>
      <w:r>
        <w:rPr>
          <w:rFonts w:hint="eastAsia"/>
        </w:rPr>
        <w:t>、氛围营造及宣传，高校上传有评委完整评语作品到竞赛网站等情况。全国组织委员会秘书处负责制定《校级赛事组织得分实施细则》。</w:t>
      </w:r>
    </w:p>
    <w:p w:rsidR="00E36C28" w:rsidRDefault="00CD4C12">
      <w:r>
        <w:rPr>
          <w:rFonts w:hint="eastAsia"/>
        </w:rPr>
        <w:t>第三十五条</w:t>
      </w:r>
      <w:r>
        <w:rPr>
          <w:rFonts w:hint="eastAsia"/>
        </w:rPr>
        <w:t xml:space="preserve"> </w:t>
      </w:r>
      <w:r>
        <w:rPr>
          <w:rFonts w:hint="eastAsia"/>
        </w:rPr>
        <w:t>为了鼓励各地各高校积极组织学生参赛，团体</w:t>
      </w:r>
      <w:r>
        <w:rPr>
          <w:rFonts w:hint="eastAsia"/>
        </w:rPr>
        <w:t xml:space="preserve"> </w:t>
      </w:r>
      <w:r>
        <w:rPr>
          <w:rFonts w:hint="eastAsia"/>
        </w:rPr>
        <w:t>总分前</w:t>
      </w:r>
      <w:r>
        <w:rPr>
          <w:rFonts w:hint="eastAsia"/>
        </w:rPr>
        <w:t xml:space="preserve"> 100 </w:t>
      </w:r>
      <w:r>
        <w:rPr>
          <w:rFonts w:hint="eastAsia"/>
        </w:rPr>
        <w:t>名的高校</w:t>
      </w:r>
      <w:r>
        <w:rPr>
          <w:rFonts w:hint="eastAsia"/>
        </w:rPr>
        <w:t xml:space="preserve"> </w:t>
      </w:r>
      <w:r>
        <w:rPr>
          <w:rFonts w:hint="eastAsia"/>
        </w:rPr>
        <w:t>、成绩前列的省级团委及进步较大的高校</w:t>
      </w:r>
      <w:r>
        <w:rPr>
          <w:rFonts w:hint="eastAsia"/>
        </w:rPr>
        <w:t xml:space="preserve"> </w:t>
      </w:r>
      <w:r>
        <w:rPr>
          <w:rFonts w:hint="eastAsia"/>
        </w:rPr>
        <w:t>或者省级团委，可以推荐</w:t>
      </w:r>
      <w:r>
        <w:rPr>
          <w:rFonts w:hint="eastAsia"/>
        </w:rPr>
        <w:t xml:space="preserve"> 1 </w:t>
      </w:r>
      <w:r>
        <w:rPr>
          <w:rFonts w:hint="eastAsia"/>
        </w:rPr>
        <w:t>名优秀组织工作者</w:t>
      </w:r>
      <w:r>
        <w:rPr>
          <w:rFonts w:hint="eastAsia"/>
        </w:rPr>
        <w:t xml:space="preserve"> </w:t>
      </w:r>
      <w:r>
        <w:rPr>
          <w:rFonts w:hint="eastAsia"/>
        </w:rPr>
        <w:t>，予以通报表扬，</w:t>
      </w:r>
      <w:r>
        <w:rPr>
          <w:rFonts w:hint="eastAsia"/>
        </w:rPr>
        <w:t xml:space="preserve"> </w:t>
      </w:r>
      <w:r>
        <w:rPr>
          <w:rFonts w:hint="eastAsia"/>
        </w:rPr>
        <w:t>对先进事迹予以宣传。</w:t>
      </w:r>
    </w:p>
    <w:p w:rsidR="00E36C28" w:rsidRDefault="00CD4C12">
      <w:r>
        <w:rPr>
          <w:rFonts w:hint="eastAsia"/>
        </w:rPr>
        <w:t>第三十六条</w:t>
      </w:r>
      <w:r>
        <w:rPr>
          <w:rFonts w:hint="eastAsia"/>
        </w:rPr>
        <w:t xml:space="preserve"> </w:t>
      </w:r>
      <w:r>
        <w:rPr>
          <w:rFonts w:hint="eastAsia"/>
        </w:rPr>
        <w:t>竞赛设</w:t>
      </w:r>
      <w:r>
        <w:rPr>
          <w:rFonts w:hint="eastAsia"/>
        </w:rPr>
        <w:t xml:space="preserve"> 5 </w:t>
      </w:r>
      <w:proofErr w:type="gramStart"/>
      <w:r>
        <w:rPr>
          <w:rFonts w:hint="eastAsia"/>
        </w:rPr>
        <w:t>个</w:t>
      </w:r>
      <w:proofErr w:type="gramEnd"/>
      <w:r>
        <w:rPr>
          <w:rFonts w:hint="eastAsia"/>
        </w:rPr>
        <w:t>左右省级进步显著奖和</w:t>
      </w:r>
      <w:r>
        <w:rPr>
          <w:rFonts w:hint="eastAsia"/>
        </w:rPr>
        <w:t xml:space="preserve"> 10 </w:t>
      </w:r>
      <w:r>
        <w:rPr>
          <w:rFonts w:hint="eastAsia"/>
        </w:rPr>
        <w:t>个左右高校进步显著奖，激励原本竞赛基础较为薄弱</w:t>
      </w:r>
      <w:r>
        <w:rPr>
          <w:rFonts w:hint="eastAsia"/>
        </w:rPr>
        <w:t xml:space="preserve"> </w:t>
      </w:r>
      <w:r>
        <w:rPr>
          <w:rFonts w:hint="eastAsia"/>
        </w:rPr>
        <w:t>、取得显著进步</w:t>
      </w:r>
      <w:r>
        <w:rPr>
          <w:rFonts w:hint="eastAsia"/>
        </w:rPr>
        <w:t xml:space="preserve"> </w:t>
      </w:r>
      <w:r>
        <w:rPr>
          <w:rFonts w:hint="eastAsia"/>
        </w:rPr>
        <w:t>的省份和高校。进步显著奖由主办单位根据相邻届次竞赛成绩，综合考虑团体总分、参赛高校数量、参赛作品数量等指标增幅情况进行评定，报全国组织委员会确认。</w:t>
      </w:r>
    </w:p>
    <w:p w:rsidR="00E36C28" w:rsidRDefault="00CD4C12">
      <w:r>
        <w:rPr>
          <w:rFonts w:hint="eastAsia"/>
        </w:rPr>
        <w:t>第三十七条</w:t>
      </w:r>
      <w:r>
        <w:rPr>
          <w:rFonts w:hint="eastAsia"/>
        </w:rPr>
        <w:t xml:space="preserve"> </w:t>
      </w:r>
      <w:r>
        <w:rPr>
          <w:rFonts w:hint="eastAsia"/>
        </w:rPr>
        <w:t>为</w:t>
      </w:r>
      <w:r>
        <w:rPr>
          <w:rFonts w:hint="eastAsia"/>
        </w:rPr>
        <w:t xml:space="preserve"> </w:t>
      </w:r>
      <w:r>
        <w:rPr>
          <w:rFonts w:hint="eastAsia"/>
        </w:rPr>
        <w:t>了鼓励各高校对参赛项目进行持续支持与跟踪培育，推动竞赛由短期开展向日常活动的转变，提升竞赛育人功能，竞赛设立累进创新专项奖，奖给在过去</w:t>
      </w:r>
      <w:r>
        <w:rPr>
          <w:rFonts w:hint="eastAsia"/>
        </w:rPr>
        <w:t xml:space="preserve"> 2 </w:t>
      </w:r>
      <w:r>
        <w:rPr>
          <w:rFonts w:hint="eastAsia"/>
        </w:rPr>
        <w:t>届全国竞</w:t>
      </w:r>
      <w:r>
        <w:rPr>
          <w:rFonts w:hint="eastAsia"/>
        </w:rPr>
        <w:t xml:space="preserve"> </w:t>
      </w:r>
      <w:r>
        <w:rPr>
          <w:rFonts w:hint="eastAsia"/>
        </w:rPr>
        <w:t>赛中入围获奖且在后续有较大创新提升的作品</w:t>
      </w:r>
      <w:r>
        <w:rPr>
          <w:rFonts w:hint="eastAsia"/>
        </w:rPr>
        <w:t xml:space="preserve"> </w:t>
      </w:r>
      <w:r>
        <w:rPr>
          <w:rFonts w:hint="eastAsia"/>
        </w:rPr>
        <w:t>。此外，在符合竞赛宗旨、具有良好导向作用前提下，可以联合社会有关方面设立、评选专项奖。</w:t>
      </w:r>
    </w:p>
    <w:p w:rsidR="00E36C28" w:rsidRDefault="00CD4C12">
      <w:r>
        <w:rPr>
          <w:rFonts w:hint="eastAsia"/>
        </w:rPr>
        <w:t>第三十八条</w:t>
      </w:r>
      <w:r>
        <w:rPr>
          <w:rFonts w:hint="eastAsia"/>
        </w:rPr>
        <w:t xml:space="preserve"> </w:t>
      </w:r>
      <w:r>
        <w:rPr>
          <w:rFonts w:hint="eastAsia"/>
        </w:rPr>
        <w:t>为了鼓励高校教师积极指导参赛项</w:t>
      </w:r>
      <w:r>
        <w:rPr>
          <w:rFonts w:hint="eastAsia"/>
        </w:rPr>
        <w:t xml:space="preserve"> </w:t>
      </w:r>
      <w:r>
        <w:rPr>
          <w:rFonts w:hint="eastAsia"/>
        </w:rPr>
        <w:t>目，竞赛组</w:t>
      </w:r>
      <w:r>
        <w:rPr>
          <w:rFonts w:hint="eastAsia"/>
        </w:rPr>
        <w:t xml:space="preserve"> </w:t>
      </w:r>
      <w:r>
        <w:rPr>
          <w:rFonts w:hint="eastAsia"/>
        </w:rPr>
        <w:t>织委员会对指导学生作品获得特等奖</w:t>
      </w:r>
      <w:r>
        <w:rPr>
          <w:rFonts w:hint="eastAsia"/>
        </w:rPr>
        <w:t xml:space="preserve"> </w:t>
      </w:r>
      <w:r>
        <w:rPr>
          <w:rFonts w:hint="eastAsia"/>
        </w:rPr>
        <w:t>、一等奖</w:t>
      </w:r>
      <w:r>
        <w:rPr>
          <w:rFonts w:hint="eastAsia"/>
        </w:rPr>
        <w:t xml:space="preserve"> </w:t>
      </w:r>
      <w:r>
        <w:rPr>
          <w:rFonts w:hint="eastAsia"/>
        </w:rPr>
        <w:t>、累进创新专项</w:t>
      </w:r>
      <w:r>
        <w:rPr>
          <w:rFonts w:hint="eastAsia"/>
        </w:rPr>
        <w:t xml:space="preserve"> </w:t>
      </w:r>
      <w:r>
        <w:rPr>
          <w:rFonts w:hint="eastAsia"/>
        </w:rPr>
        <w:t>奖等的优秀指导教师予以通报表扬</w:t>
      </w:r>
      <w:r>
        <w:rPr>
          <w:rFonts w:hint="eastAsia"/>
        </w:rPr>
        <w:t xml:space="preserve"> </w:t>
      </w:r>
      <w:r>
        <w:rPr>
          <w:rFonts w:hint="eastAsia"/>
        </w:rPr>
        <w:t>，</w:t>
      </w:r>
      <w:r>
        <w:rPr>
          <w:rFonts w:hint="eastAsia"/>
        </w:rPr>
        <w:t xml:space="preserve">  </w:t>
      </w:r>
      <w:r>
        <w:rPr>
          <w:rFonts w:hint="eastAsia"/>
        </w:rPr>
        <w:t>对指导教师为服务大学生</w:t>
      </w:r>
      <w:r>
        <w:rPr>
          <w:rFonts w:hint="eastAsia"/>
        </w:rPr>
        <w:t xml:space="preserve"> </w:t>
      </w:r>
      <w:r>
        <w:rPr>
          <w:rFonts w:hint="eastAsia"/>
        </w:rPr>
        <w:t>科技创新做出的贡献表示感谢</w:t>
      </w:r>
      <w:r>
        <w:rPr>
          <w:rFonts w:hint="eastAsia"/>
        </w:rPr>
        <w:t xml:space="preserve"> </w:t>
      </w:r>
      <w:r>
        <w:rPr>
          <w:rFonts w:hint="eastAsia"/>
        </w:rPr>
        <w:t>。</w:t>
      </w:r>
      <w:r>
        <w:rPr>
          <w:rFonts w:hint="eastAsia"/>
        </w:rPr>
        <w:t xml:space="preserve">  </w:t>
      </w:r>
      <w:r>
        <w:rPr>
          <w:rFonts w:hint="eastAsia"/>
        </w:rPr>
        <w:t>竞赛组织委员会通过组织典型</w:t>
      </w:r>
      <w:r>
        <w:rPr>
          <w:rFonts w:hint="eastAsia"/>
        </w:rPr>
        <w:t xml:space="preserve"> </w:t>
      </w:r>
      <w:r>
        <w:rPr>
          <w:rFonts w:hint="eastAsia"/>
        </w:rPr>
        <w:t>选树</w:t>
      </w:r>
      <w:r>
        <w:rPr>
          <w:rFonts w:hint="eastAsia"/>
        </w:rPr>
        <w:t xml:space="preserve"> </w:t>
      </w:r>
      <w:r>
        <w:rPr>
          <w:rFonts w:hint="eastAsia"/>
        </w:rPr>
        <w:t>、寻访活动</w:t>
      </w:r>
      <w:r>
        <w:rPr>
          <w:rFonts w:hint="eastAsia"/>
        </w:rPr>
        <w:t xml:space="preserve"> </w:t>
      </w:r>
      <w:r>
        <w:rPr>
          <w:rFonts w:hint="eastAsia"/>
        </w:rPr>
        <w:t>、宣讲交流等方式</w:t>
      </w:r>
      <w:r>
        <w:rPr>
          <w:rFonts w:hint="eastAsia"/>
        </w:rPr>
        <w:t xml:space="preserve"> </w:t>
      </w:r>
      <w:r>
        <w:rPr>
          <w:rFonts w:hint="eastAsia"/>
        </w:rPr>
        <w:t>，</w:t>
      </w:r>
      <w:r>
        <w:rPr>
          <w:rFonts w:hint="eastAsia"/>
        </w:rPr>
        <w:t xml:space="preserve">  </w:t>
      </w:r>
      <w:r>
        <w:rPr>
          <w:rFonts w:hint="eastAsia"/>
        </w:rPr>
        <w:t>对优秀指导教师的经验</w:t>
      </w:r>
      <w:r>
        <w:rPr>
          <w:rFonts w:hint="eastAsia"/>
        </w:rPr>
        <w:t xml:space="preserve"> </w:t>
      </w:r>
      <w:r>
        <w:rPr>
          <w:rFonts w:hint="eastAsia"/>
        </w:rPr>
        <w:t>、</w:t>
      </w:r>
      <w:r>
        <w:rPr>
          <w:rFonts w:hint="eastAsia"/>
        </w:rPr>
        <w:t xml:space="preserve"> </w:t>
      </w:r>
      <w:r>
        <w:rPr>
          <w:rFonts w:hint="eastAsia"/>
        </w:rPr>
        <w:t>事迹予以宣传</w:t>
      </w:r>
      <w:r>
        <w:rPr>
          <w:rFonts w:hint="eastAsia"/>
        </w:rPr>
        <w:t xml:space="preserve"> </w:t>
      </w:r>
      <w:r>
        <w:rPr>
          <w:rFonts w:hint="eastAsia"/>
        </w:rPr>
        <w:t>。各省份及参赛高校对获奖作品指导教师及参赛</w:t>
      </w:r>
      <w:r>
        <w:rPr>
          <w:rFonts w:hint="eastAsia"/>
        </w:rPr>
        <w:t xml:space="preserve"> </w:t>
      </w:r>
      <w:r>
        <w:rPr>
          <w:rFonts w:hint="eastAsia"/>
        </w:rPr>
        <w:t>学生的激励政策原则上不低于其他同等赛事。</w:t>
      </w:r>
    </w:p>
    <w:p w:rsidR="00E36C28" w:rsidRDefault="00E36C28"/>
    <w:p w:rsidR="00E36C28" w:rsidRDefault="00CD4C12">
      <w:r>
        <w:rPr>
          <w:rFonts w:hint="eastAsia"/>
        </w:rPr>
        <w:t>第六章</w:t>
      </w:r>
      <w:r>
        <w:rPr>
          <w:rFonts w:hint="eastAsia"/>
        </w:rPr>
        <w:t xml:space="preserve">  </w:t>
      </w:r>
      <w:proofErr w:type="gramStart"/>
      <w:r>
        <w:rPr>
          <w:rFonts w:hint="eastAsia"/>
        </w:rPr>
        <w:t>惩</w:t>
      </w:r>
      <w:proofErr w:type="gramEnd"/>
      <w:r>
        <w:rPr>
          <w:rFonts w:hint="eastAsia"/>
        </w:rPr>
        <w:t xml:space="preserve">  </w:t>
      </w:r>
      <w:r>
        <w:rPr>
          <w:rFonts w:hint="eastAsia"/>
        </w:rPr>
        <w:t>戒</w:t>
      </w:r>
    </w:p>
    <w:p w:rsidR="00E36C28" w:rsidRDefault="00CD4C12">
      <w:r>
        <w:rPr>
          <w:rFonts w:hint="eastAsia"/>
        </w:rPr>
        <w:t>第三十九条</w:t>
      </w:r>
      <w:r>
        <w:rPr>
          <w:rFonts w:hint="eastAsia"/>
        </w:rPr>
        <w:t xml:space="preserve"> </w:t>
      </w:r>
      <w:r>
        <w:rPr>
          <w:rFonts w:hint="eastAsia"/>
        </w:rPr>
        <w:t>参赛作品存在舞弊、抄袭、作假，将国家课题、教师科研成果包装成学生项目的，均视为严重违规行为。</w:t>
      </w:r>
    </w:p>
    <w:p w:rsidR="00E36C28" w:rsidRDefault="00CD4C12">
      <w:r>
        <w:rPr>
          <w:rFonts w:hint="eastAsia"/>
        </w:rPr>
        <w:t>第四十条</w:t>
      </w:r>
      <w:r>
        <w:rPr>
          <w:rFonts w:hint="eastAsia"/>
        </w:rPr>
        <w:t xml:space="preserve"> </w:t>
      </w:r>
      <w:r>
        <w:rPr>
          <w:rFonts w:hint="eastAsia"/>
        </w:rPr>
        <w:t>参赛作品在公示环节，知情公众如发现作品不符</w:t>
      </w:r>
      <w:r>
        <w:rPr>
          <w:rFonts w:hint="eastAsia"/>
        </w:rPr>
        <w:t xml:space="preserve"> </w:t>
      </w:r>
      <w:r>
        <w:rPr>
          <w:rFonts w:hint="eastAsia"/>
        </w:rPr>
        <w:t>合申报要求或者存在严重违规行为，各高校要严肃对待、一经查实取消作品参赛资格。</w:t>
      </w:r>
    </w:p>
    <w:p w:rsidR="00E36C28" w:rsidRDefault="00CD4C12">
      <w:r>
        <w:rPr>
          <w:rFonts w:hint="eastAsia"/>
        </w:rPr>
        <w:t>第四十一条</w:t>
      </w:r>
      <w:r>
        <w:rPr>
          <w:rFonts w:hint="eastAsia"/>
        </w:rPr>
        <w:t xml:space="preserve"> </w:t>
      </w:r>
      <w:r>
        <w:rPr>
          <w:rFonts w:hint="eastAsia"/>
        </w:rPr>
        <w:t>参赛作品如在参赛环节被检查或者经举报核实发现作品不符合申报要求，取消作品参赛资格，该学校不得补报作品；被检查或者经举报核实发现作品存在严重违规行为，取消作品参赛资格，该学校不得补报作品，该学校团体总分为零，并取消该学校参评</w:t>
      </w:r>
      <w:proofErr w:type="gramStart"/>
      <w:r>
        <w:rPr>
          <w:rFonts w:hint="eastAsia"/>
        </w:rPr>
        <w:t>“</w:t>
      </w:r>
      <w:proofErr w:type="gramEnd"/>
      <w:r>
        <w:rPr>
          <w:rFonts w:hint="eastAsia"/>
        </w:rPr>
        <w:t>挑战杯、“优胜杯”及其他集体奖项的资格，视情节严重取消该学校下届联合发起单位资格或者参赛资格。</w:t>
      </w:r>
    </w:p>
    <w:p w:rsidR="00E36C28" w:rsidRDefault="00CD4C12">
      <w:r>
        <w:rPr>
          <w:rFonts w:hint="eastAsia"/>
        </w:rPr>
        <w:t>第四十二条</w:t>
      </w:r>
      <w:r>
        <w:rPr>
          <w:rFonts w:hint="eastAsia"/>
        </w:rPr>
        <w:t xml:space="preserve"> </w:t>
      </w:r>
      <w:r>
        <w:rPr>
          <w:rFonts w:hint="eastAsia"/>
        </w:rPr>
        <w:t>竞赛结束后，对获奖作品保留一个月的质疑投诉期。若收到投诉，竞赛领导小组将委托主办单位有关部门进行调查。经调查，如确认该作品资格不符者，取消该作品获得的奖励，重新计算作者所在学校团体总分及名次；如确认作品存在严重违规行为，该学校团体总分为零，取消该学校所获得</w:t>
      </w:r>
      <w:r>
        <w:rPr>
          <w:rFonts w:hint="eastAsia"/>
        </w:rPr>
        <w:t xml:space="preserve"> </w:t>
      </w:r>
      <w:r>
        <w:rPr>
          <w:rFonts w:hint="eastAsia"/>
        </w:rPr>
        <w:t>的“挑战杯”、“优胜杯”或者其他集体奖项，视情节严重取消该学校下届联合发起单位资格或者参赛资格，并通报全国组织委员会成员单位。</w:t>
      </w:r>
    </w:p>
    <w:p w:rsidR="00E36C28" w:rsidRDefault="00CD4C12">
      <w:r>
        <w:rPr>
          <w:rFonts w:hint="eastAsia"/>
        </w:rPr>
        <w:t>第七章附则</w:t>
      </w:r>
    </w:p>
    <w:p w:rsidR="00E36C28" w:rsidRDefault="00CD4C12">
      <w:r>
        <w:rPr>
          <w:rFonts w:hint="eastAsia"/>
        </w:rPr>
        <w:t>第四十三条</w:t>
      </w:r>
      <w:r>
        <w:rPr>
          <w:rFonts w:hint="eastAsia"/>
        </w:rPr>
        <w:t xml:space="preserve"> </w:t>
      </w:r>
      <w:r>
        <w:rPr>
          <w:rFonts w:hint="eastAsia"/>
        </w:rPr>
        <w:t>承办竞赛的高校应当按照当届组织委员会通过的申办办法，申请承办下一届竞赛活动；获得历届“挑战杯”和“优胜杯”的学校具有承办下届竞赛的优先权；当届组织委员会通过一定的民主程序产生下届承办单位。</w:t>
      </w:r>
    </w:p>
    <w:p w:rsidR="00E36C28" w:rsidRDefault="00CD4C12">
      <w:r>
        <w:rPr>
          <w:rFonts w:hint="eastAsia"/>
        </w:rPr>
        <w:t>第四十四条</w:t>
      </w:r>
      <w:r>
        <w:rPr>
          <w:rFonts w:hint="eastAsia"/>
        </w:rPr>
        <w:t xml:space="preserve"> </w:t>
      </w:r>
      <w:r>
        <w:rPr>
          <w:rFonts w:hint="eastAsia"/>
        </w:rPr>
        <w:t>竞赛承办单位有权以全国组织委员会名义寻求赞助。最高荣誉“挑战杯”不得用于寻求赞助。</w:t>
      </w:r>
    </w:p>
    <w:p w:rsidR="00E36C28" w:rsidRDefault="00CD4C12">
      <w:r>
        <w:rPr>
          <w:rFonts w:hint="eastAsia"/>
        </w:rPr>
        <w:t>第四十五条</w:t>
      </w:r>
      <w:r>
        <w:rPr>
          <w:rFonts w:hint="eastAsia"/>
        </w:rPr>
        <w:t xml:space="preserve"> http://www.tiaozhanbei.net/</w:t>
      </w:r>
      <w:r>
        <w:rPr>
          <w:rFonts w:hint="eastAsia"/>
        </w:rPr>
        <w:t>为“挑战杯”竞赛专用网站，由主办单位和承办单</w:t>
      </w:r>
      <w:r>
        <w:rPr>
          <w:rFonts w:hint="eastAsia"/>
        </w:rPr>
        <w:lastRenderedPageBreak/>
        <w:t>位共同建设。</w:t>
      </w:r>
    </w:p>
    <w:p w:rsidR="00E36C28" w:rsidRDefault="00CD4C12">
      <w:r>
        <w:rPr>
          <w:rFonts w:hint="eastAsia"/>
        </w:rPr>
        <w:t>第四十六条</w:t>
      </w:r>
      <w:r>
        <w:rPr>
          <w:rFonts w:hint="eastAsia"/>
        </w:rPr>
        <w:t xml:space="preserve"> </w:t>
      </w:r>
      <w:r>
        <w:rPr>
          <w:rFonts w:hint="eastAsia"/>
        </w:rPr>
        <w:t>本章程由竞赛主办单位及全国组织委员会秘</w:t>
      </w:r>
      <w:r>
        <w:rPr>
          <w:rFonts w:hint="eastAsia"/>
        </w:rPr>
        <w:t xml:space="preserve"> </w:t>
      </w:r>
      <w:r>
        <w:rPr>
          <w:rFonts w:hint="eastAsia"/>
        </w:rPr>
        <w:t>书处负责解释。</w:t>
      </w:r>
    </w:p>
    <w:p w:rsidR="00E36C28" w:rsidRDefault="00CD4C12">
      <w:r>
        <w:rPr>
          <w:rFonts w:hint="eastAsia"/>
        </w:rPr>
        <w:t>第四十七条</w:t>
      </w:r>
      <w:r>
        <w:rPr>
          <w:rFonts w:hint="eastAsia"/>
        </w:rPr>
        <w:t xml:space="preserve"> </w:t>
      </w:r>
      <w:r>
        <w:rPr>
          <w:rFonts w:hint="eastAsia"/>
        </w:rPr>
        <w:t>本章程自全国组织委员会审议通过之</w:t>
      </w:r>
      <w:proofErr w:type="gramStart"/>
      <w:r>
        <w:rPr>
          <w:rFonts w:hint="eastAsia"/>
        </w:rPr>
        <w:t>日起施</w:t>
      </w:r>
      <w:proofErr w:type="gramEnd"/>
      <w:r>
        <w:rPr>
          <w:rFonts w:hint="eastAsia"/>
        </w:rPr>
        <w:t xml:space="preserve"> </w:t>
      </w:r>
      <w:r>
        <w:rPr>
          <w:rFonts w:hint="eastAsia"/>
        </w:rPr>
        <w:t>行。</w:t>
      </w:r>
    </w:p>
    <w:p w:rsidR="00E36C28" w:rsidRDefault="00E36C28">
      <w:pPr>
        <w:spacing w:line="600" w:lineRule="exact"/>
        <w:rPr>
          <w:rFonts w:ascii="仿宋" w:eastAsia="仿宋" w:hAnsi="仿宋" w:cs="仿宋"/>
          <w:color w:val="000000"/>
          <w:kern w:val="0"/>
          <w:sz w:val="24"/>
        </w:rPr>
      </w:pPr>
    </w:p>
    <w:p w:rsidR="00E36C28" w:rsidRDefault="00E36C28">
      <w:pPr>
        <w:spacing w:line="600" w:lineRule="exact"/>
        <w:rPr>
          <w:rFonts w:ascii="仿宋" w:eastAsia="仿宋" w:hAnsi="仿宋" w:cs="仿宋"/>
          <w:color w:val="000000"/>
          <w:kern w:val="0"/>
          <w:sz w:val="24"/>
        </w:rPr>
      </w:pPr>
    </w:p>
    <w:p w:rsidR="00E36C28" w:rsidRDefault="00E36C28">
      <w:pPr>
        <w:spacing w:line="600" w:lineRule="exact"/>
        <w:rPr>
          <w:rFonts w:ascii="仿宋" w:eastAsia="仿宋" w:hAnsi="仿宋" w:cs="仿宋"/>
          <w:color w:val="000000"/>
          <w:kern w:val="0"/>
          <w:sz w:val="24"/>
        </w:rPr>
      </w:pPr>
    </w:p>
    <w:p w:rsidR="00E36C28" w:rsidRDefault="00E36C28">
      <w:pPr>
        <w:jc w:val="left"/>
      </w:pPr>
    </w:p>
    <w:sectPr w:rsidR="00E36C28" w:rsidSect="004F79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AE2" w:rsidRDefault="006F4AE2">
      <w:r>
        <w:separator/>
      </w:r>
    </w:p>
  </w:endnote>
  <w:endnote w:type="continuationSeparator" w:id="0">
    <w:p w:rsidR="006F4AE2" w:rsidRDefault="006F4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C28" w:rsidRDefault="00CD4C12">
    <w:pPr>
      <w:spacing w:before="1" w:line="181" w:lineRule="auto"/>
      <w:ind w:right="391"/>
      <w:jc w:val="right"/>
      <w:rPr>
        <w:rFonts w:ascii="宋体" w:eastAsia="宋体" w:hAnsi="宋体" w:cs="宋体"/>
        <w:sz w:val="27"/>
        <w:szCs w:val="27"/>
      </w:rPr>
    </w:pPr>
    <w:r>
      <w:rPr>
        <w:rFonts w:ascii="宋体" w:eastAsia="宋体" w:hAnsi="宋体" w:cs="宋体"/>
        <w:spacing w:val="-3"/>
        <w:sz w:val="27"/>
        <w:szCs w:val="27"/>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AE2" w:rsidRDefault="006F4AE2">
      <w:r>
        <w:separator/>
      </w:r>
    </w:p>
  </w:footnote>
  <w:footnote w:type="continuationSeparator" w:id="0">
    <w:p w:rsidR="006F4AE2" w:rsidRDefault="006F4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4556F"/>
    <w:multiLevelType w:val="singleLevel"/>
    <w:tmpl w:val="3674556F"/>
    <w:lvl w:ilvl="0">
      <w:start w:val="4"/>
      <w:numFmt w:val="decimal"/>
      <w:lvlText w:val="%1."/>
      <w:lvlJc w:val="left"/>
      <w:pPr>
        <w:tabs>
          <w:tab w:val="left" w:pos="312"/>
        </w:tabs>
        <w:ind w:left="-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c2Y2Q2YzhkYmEzZjczZjNhOGM0YTljOTVmOTFjNjMifQ=="/>
  </w:docVars>
  <w:rsids>
    <w:rsidRoot w:val="3DFF2C13"/>
    <w:rsid w:val="00457784"/>
    <w:rsid w:val="004F79E2"/>
    <w:rsid w:val="005117AF"/>
    <w:rsid w:val="00570425"/>
    <w:rsid w:val="006F4AE2"/>
    <w:rsid w:val="00761D57"/>
    <w:rsid w:val="009873A2"/>
    <w:rsid w:val="00CD4C12"/>
    <w:rsid w:val="00E36C28"/>
    <w:rsid w:val="04D67F2D"/>
    <w:rsid w:val="0A870BFA"/>
    <w:rsid w:val="168E1529"/>
    <w:rsid w:val="37180EE6"/>
    <w:rsid w:val="3DFF2C13"/>
    <w:rsid w:val="64E838CB"/>
    <w:rsid w:val="7403398D"/>
    <w:rsid w:val="74114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747987"/>
  <w15:docId w15:val="{0D4006BA-81BC-4956-B555-8BAB5C02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header"/>
    <w:basedOn w:val="a"/>
    <w:link w:val="a7"/>
    <w:rsid w:val="004F79E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4F79E2"/>
    <w:rPr>
      <w:rFonts w:asciiTheme="minorHAnsi" w:eastAsiaTheme="minorEastAsia" w:hAnsiTheme="minorHAnsi" w:cstheme="minorBidi"/>
      <w:kern w:val="2"/>
      <w:sz w:val="18"/>
      <w:szCs w:val="18"/>
    </w:rPr>
  </w:style>
  <w:style w:type="paragraph" w:styleId="a8">
    <w:name w:val="footer"/>
    <w:basedOn w:val="a"/>
    <w:link w:val="a9"/>
    <w:rsid w:val="004F79E2"/>
    <w:pPr>
      <w:tabs>
        <w:tab w:val="center" w:pos="4153"/>
        <w:tab w:val="right" w:pos="8306"/>
      </w:tabs>
      <w:snapToGrid w:val="0"/>
      <w:jc w:val="left"/>
    </w:pPr>
    <w:rPr>
      <w:sz w:val="18"/>
      <w:szCs w:val="18"/>
    </w:rPr>
  </w:style>
  <w:style w:type="character" w:customStyle="1" w:styleId="a9">
    <w:name w:val="页脚 字符"/>
    <w:basedOn w:val="a0"/>
    <w:link w:val="a8"/>
    <w:rsid w:val="004F79E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31</Pages>
  <Words>3284</Words>
  <Characters>18723</Characters>
  <Application>Microsoft Office Word</Application>
  <DocSecurity>0</DocSecurity>
  <Lines>156</Lines>
  <Paragraphs>43</Paragraphs>
  <ScaleCrop>false</ScaleCrop>
  <Company/>
  <LinksUpToDate>false</LinksUpToDate>
  <CharactersWithSpaces>21964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meisz521001</dc:creator>
  <cp:lastModifiedBy>Administrator</cp:lastModifiedBy>
  <cp:revision>7</cp:revision>
  <dcterms:created xsi:type="dcterms:W3CDTF">2023-04-24T00:46:00Z</dcterms:created>
  <dcterms:modified xsi:type="dcterms:W3CDTF">2023-05-15T00:43:00Z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75A2CFBE56CE422DBDF558B2CA6F32E8_13</vt:lpwstr>
  </property>
</Properties>
</file>